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73" w:rsidRPr="002A32CE" w:rsidRDefault="00EC1601" w:rsidP="000301C2">
      <w:pPr>
        <w:spacing w:after="0" w:line="240" w:lineRule="auto"/>
        <w:ind w:firstLine="70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И</w:t>
      </w:r>
      <w:r w:rsidR="003E0073">
        <w:rPr>
          <w:rFonts w:ascii="Times New Roman" w:eastAsia="Times New Roman" w:hAnsi="Times New Roman"/>
          <w:b/>
          <w:bCs/>
          <w:kern w:val="36"/>
          <w:sz w:val="28"/>
          <w:szCs w:val="28"/>
          <w:lang w:eastAsia="ru-RU"/>
        </w:rPr>
        <w:t>тоги</w:t>
      </w:r>
    </w:p>
    <w:p w:rsidR="003E0073" w:rsidRDefault="003E0073" w:rsidP="000301C2">
      <w:pPr>
        <w:spacing w:after="0" w:line="240" w:lineRule="auto"/>
        <w:ind w:firstLine="709"/>
        <w:jc w:val="center"/>
        <w:outlineLvl w:val="0"/>
        <w:rPr>
          <w:rFonts w:ascii="Times New Roman" w:eastAsia="Times New Roman" w:hAnsi="Times New Roman"/>
          <w:b/>
          <w:bCs/>
          <w:kern w:val="36"/>
          <w:sz w:val="28"/>
          <w:szCs w:val="28"/>
          <w:lang w:eastAsia="ru-RU"/>
        </w:rPr>
      </w:pPr>
      <w:r w:rsidRPr="002A32CE">
        <w:rPr>
          <w:rFonts w:ascii="Times New Roman" w:eastAsia="Times New Roman" w:hAnsi="Times New Roman"/>
          <w:b/>
          <w:bCs/>
          <w:kern w:val="36"/>
          <w:sz w:val="28"/>
          <w:szCs w:val="28"/>
          <w:lang w:eastAsia="ru-RU"/>
        </w:rPr>
        <w:t>социально-экономического развития Изобильненского</w:t>
      </w:r>
    </w:p>
    <w:p w:rsidR="003E0073" w:rsidRPr="002A32CE" w:rsidRDefault="003E0073" w:rsidP="000301C2">
      <w:pPr>
        <w:spacing w:after="0" w:line="240" w:lineRule="auto"/>
        <w:ind w:firstLine="70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городского округа</w:t>
      </w:r>
      <w:r w:rsidRPr="002A32CE">
        <w:rPr>
          <w:rFonts w:ascii="Times New Roman" w:eastAsia="Times New Roman" w:hAnsi="Times New Roman"/>
          <w:b/>
          <w:bCs/>
          <w:kern w:val="36"/>
          <w:sz w:val="28"/>
          <w:szCs w:val="28"/>
          <w:lang w:eastAsia="ru-RU"/>
        </w:rPr>
        <w:t xml:space="preserve"> Ставропольского края</w:t>
      </w:r>
    </w:p>
    <w:p w:rsidR="003E0073" w:rsidRDefault="003E0073" w:rsidP="000301C2">
      <w:pPr>
        <w:spacing w:after="0" w:line="240" w:lineRule="auto"/>
        <w:jc w:val="center"/>
        <w:rPr>
          <w:rFonts w:ascii="Times New Roman" w:eastAsia="Times New Roman" w:hAnsi="Times New Roman"/>
          <w:b/>
          <w:bCs/>
          <w:kern w:val="36"/>
          <w:sz w:val="28"/>
          <w:szCs w:val="28"/>
          <w:lang w:eastAsia="ru-RU"/>
        </w:rPr>
      </w:pPr>
      <w:r w:rsidRPr="002A32CE">
        <w:rPr>
          <w:rFonts w:ascii="Times New Roman" w:eastAsia="Times New Roman" w:hAnsi="Times New Roman"/>
          <w:b/>
          <w:bCs/>
          <w:kern w:val="36"/>
          <w:sz w:val="28"/>
          <w:szCs w:val="28"/>
          <w:lang w:eastAsia="ru-RU"/>
        </w:rPr>
        <w:t>за</w:t>
      </w:r>
      <w:r w:rsidR="00B65ED2">
        <w:rPr>
          <w:rFonts w:ascii="Times New Roman" w:eastAsia="Times New Roman" w:hAnsi="Times New Roman"/>
          <w:b/>
          <w:bCs/>
          <w:kern w:val="36"/>
          <w:sz w:val="28"/>
          <w:szCs w:val="28"/>
          <w:lang w:eastAsia="ru-RU"/>
        </w:rPr>
        <w:t xml:space="preserve"> 1 </w:t>
      </w:r>
      <w:r w:rsidR="00E0745D">
        <w:rPr>
          <w:rFonts w:ascii="Times New Roman" w:eastAsia="Times New Roman" w:hAnsi="Times New Roman"/>
          <w:b/>
          <w:bCs/>
          <w:kern w:val="36"/>
          <w:sz w:val="28"/>
          <w:szCs w:val="28"/>
          <w:lang w:eastAsia="ru-RU"/>
        </w:rPr>
        <w:t>полугодие</w:t>
      </w:r>
      <w:r w:rsidR="00B65ED2">
        <w:rPr>
          <w:rFonts w:ascii="Times New Roman" w:eastAsia="Times New Roman" w:hAnsi="Times New Roman"/>
          <w:b/>
          <w:bCs/>
          <w:kern w:val="36"/>
          <w:sz w:val="28"/>
          <w:szCs w:val="28"/>
          <w:lang w:eastAsia="ru-RU"/>
        </w:rPr>
        <w:t xml:space="preserve"> </w:t>
      </w:r>
      <w:r w:rsidRPr="002A32CE">
        <w:rPr>
          <w:rFonts w:ascii="Times New Roman" w:eastAsia="Times New Roman" w:hAnsi="Times New Roman"/>
          <w:b/>
          <w:bCs/>
          <w:kern w:val="36"/>
          <w:sz w:val="28"/>
          <w:szCs w:val="28"/>
          <w:lang w:eastAsia="ru-RU"/>
        </w:rPr>
        <w:t>20</w:t>
      </w:r>
      <w:r w:rsidR="00B65ED2">
        <w:rPr>
          <w:rFonts w:ascii="Times New Roman" w:eastAsia="Times New Roman" w:hAnsi="Times New Roman"/>
          <w:b/>
          <w:bCs/>
          <w:kern w:val="36"/>
          <w:sz w:val="28"/>
          <w:szCs w:val="28"/>
          <w:lang w:eastAsia="ru-RU"/>
        </w:rPr>
        <w:t>2</w:t>
      </w:r>
      <w:r w:rsidR="00A30334">
        <w:rPr>
          <w:rFonts w:ascii="Times New Roman" w:eastAsia="Times New Roman" w:hAnsi="Times New Roman"/>
          <w:b/>
          <w:bCs/>
          <w:kern w:val="36"/>
          <w:sz w:val="28"/>
          <w:szCs w:val="28"/>
          <w:lang w:eastAsia="ru-RU"/>
        </w:rPr>
        <w:t>3</w:t>
      </w:r>
      <w:r w:rsidRPr="002A32CE">
        <w:rPr>
          <w:rFonts w:ascii="Times New Roman" w:eastAsia="Times New Roman" w:hAnsi="Times New Roman"/>
          <w:b/>
          <w:bCs/>
          <w:kern w:val="36"/>
          <w:sz w:val="28"/>
          <w:szCs w:val="28"/>
          <w:lang w:eastAsia="ru-RU"/>
        </w:rPr>
        <w:t xml:space="preserve"> год</w:t>
      </w:r>
      <w:r w:rsidR="00B65ED2">
        <w:rPr>
          <w:rFonts w:ascii="Times New Roman" w:eastAsia="Times New Roman" w:hAnsi="Times New Roman"/>
          <w:b/>
          <w:bCs/>
          <w:kern w:val="36"/>
          <w:sz w:val="28"/>
          <w:szCs w:val="28"/>
          <w:lang w:eastAsia="ru-RU"/>
        </w:rPr>
        <w:t>а</w:t>
      </w:r>
    </w:p>
    <w:p w:rsidR="000301C2" w:rsidRPr="000301C2" w:rsidRDefault="000301C2" w:rsidP="000301C2">
      <w:pPr>
        <w:spacing w:after="0" w:line="240" w:lineRule="auto"/>
        <w:jc w:val="center"/>
        <w:rPr>
          <w:rFonts w:ascii="Times New Roman" w:eastAsia="Times New Roman" w:hAnsi="Times New Roman"/>
          <w:b/>
          <w:bCs/>
          <w:kern w:val="36"/>
          <w:sz w:val="20"/>
          <w:szCs w:val="20"/>
          <w:lang w:eastAsia="ru-RU"/>
        </w:rPr>
      </w:pPr>
    </w:p>
    <w:p w:rsidR="00A16510" w:rsidRPr="00A30334" w:rsidRDefault="00A16510" w:rsidP="00A16510">
      <w:pPr>
        <w:pStyle w:val="a5"/>
        <w:spacing w:line="240" w:lineRule="auto"/>
        <w:ind w:firstLine="680"/>
        <w:jc w:val="both"/>
        <w:rPr>
          <w:rFonts w:ascii="Times New Roman" w:hAnsi="Times New Roman" w:cs="Times New Roman"/>
          <w:color w:val="FF0000"/>
          <w:sz w:val="28"/>
          <w:szCs w:val="28"/>
        </w:rPr>
      </w:pPr>
      <w:r w:rsidRPr="00A30334">
        <w:rPr>
          <w:rFonts w:ascii="Times New Roman" w:hAnsi="Times New Roman"/>
          <w:color w:val="auto"/>
          <w:sz w:val="28"/>
          <w:szCs w:val="28"/>
        </w:rPr>
        <w:t xml:space="preserve">Общая оценка итогов социально-экономического развития Изобильненского городского округа Ставропольского края за </w:t>
      </w:r>
      <w:r w:rsidR="00B65ED2" w:rsidRPr="00A30334">
        <w:rPr>
          <w:rFonts w:ascii="Times New Roman" w:hAnsi="Times New Roman"/>
          <w:color w:val="auto"/>
          <w:sz w:val="28"/>
          <w:szCs w:val="28"/>
        </w:rPr>
        <w:t xml:space="preserve">1 </w:t>
      </w:r>
      <w:r w:rsidR="00E0745D" w:rsidRPr="00A30334">
        <w:rPr>
          <w:rFonts w:ascii="Times New Roman" w:hAnsi="Times New Roman"/>
          <w:color w:val="auto"/>
          <w:sz w:val="28"/>
          <w:szCs w:val="28"/>
        </w:rPr>
        <w:t>полугодие</w:t>
      </w:r>
      <w:r w:rsidR="00B65ED2" w:rsidRPr="00A30334">
        <w:rPr>
          <w:rFonts w:ascii="Times New Roman" w:hAnsi="Times New Roman"/>
          <w:color w:val="auto"/>
          <w:sz w:val="28"/>
          <w:szCs w:val="28"/>
        </w:rPr>
        <w:t xml:space="preserve"> </w:t>
      </w:r>
      <w:r w:rsidRPr="00A30334">
        <w:rPr>
          <w:rFonts w:ascii="Times New Roman" w:hAnsi="Times New Roman"/>
          <w:color w:val="auto"/>
          <w:sz w:val="28"/>
          <w:szCs w:val="28"/>
        </w:rPr>
        <w:t>202</w:t>
      </w:r>
      <w:r w:rsidR="00A30334">
        <w:rPr>
          <w:rFonts w:ascii="Times New Roman" w:hAnsi="Times New Roman"/>
          <w:color w:val="auto"/>
          <w:sz w:val="28"/>
          <w:szCs w:val="28"/>
        </w:rPr>
        <w:t>3</w:t>
      </w:r>
      <w:r w:rsidRPr="00A30334">
        <w:rPr>
          <w:rFonts w:ascii="Times New Roman" w:hAnsi="Times New Roman"/>
          <w:color w:val="auto"/>
          <w:sz w:val="28"/>
          <w:szCs w:val="28"/>
        </w:rPr>
        <w:t xml:space="preserve"> год</w:t>
      </w:r>
      <w:r w:rsidR="00B65ED2" w:rsidRPr="00A30334">
        <w:rPr>
          <w:rFonts w:ascii="Times New Roman" w:hAnsi="Times New Roman"/>
          <w:color w:val="auto"/>
          <w:sz w:val="28"/>
          <w:szCs w:val="28"/>
        </w:rPr>
        <w:t>а</w:t>
      </w:r>
      <w:r w:rsidRPr="00A30334">
        <w:rPr>
          <w:rFonts w:ascii="Times New Roman" w:hAnsi="Times New Roman"/>
          <w:color w:val="auto"/>
          <w:sz w:val="28"/>
          <w:szCs w:val="28"/>
        </w:rPr>
        <w:t xml:space="preserve"> свидетельствует о </w:t>
      </w:r>
      <w:r w:rsidR="00AB0C66" w:rsidRPr="00A30334">
        <w:rPr>
          <w:rFonts w:ascii="Times New Roman" w:hAnsi="Times New Roman"/>
          <w:color w:val="auto"/>
          <w:sz w:val="28"/>
          <w:szCs w:val="28"/>
        </w:rPr>
        <w:t>позитивной динамике</w:t>
      </w:r>
      <w:r w:rsidRPr="00A30334">
        <w:rPr>
          <w:rFonts w:ascii="Times New Roman" w:hAnsi="Times New Roman"/>
          <w:color w:val="auto"/>
          <w:sz w:val="28"/>
          <w:szCs w:val="28"/>
        </w:rPr>
        <w:t xml:space="preserve"> развития о</w:t>
      </w:r>
      <w:r w:rsidR="00AB0C66" w:rsidRPr="00A30334">
        <w:rPr>
          <w:rFonts w:ascii="Times New Roman" w:hAnsi="Times New Roman"/>
          <w:color w:val="auto"/>
          <w:sz w:val="28"/>
          <w:szCs w:val="28"/>
        </w:rPr>
        <w:t>сновных</w:t>
      </w:r>
      <w:r w:rsidRPr="00A30334">
        <w:rPr>
          <w:rFonts w:ascii="Times New Roman" w:hAnsi="Times New Roman"/>
          <w:color w:val="auto"/>
          <w:sz w:val="28"/>
          <w:szCs w:val="28"/>
        </w:rPr>
        <w:t xml:space="preserve"> отраслей экономики городского округа. </w:t>
      </w:r>
      <w:r w:rsidRPr="00C57DE9">
        <w:rPr>
          <w:rFonts w:ascii="Times New Roman" w:hAnsi="Times New Roman"/>
          <w:color w:val="auto"/>
          <w:sz w:val="28"/>
          <w:szCs w:val="28"/>
        </w:rPr>
        <w:t>Темпы экономического роста обеспечены</w:t>
      </w:r>
      <w:r w:rsidR="00507775" w:rsidRPr="00C57DE9">
        <w:rPr>
          <w:rFonts w:ascii="Times New Roman" w:hAnsi="Times New Roman"/>
          <w:color w:val="auto"/>
          <w:sz w:val="28"/>
          <w:szCs w:val="28"/>
        </w:rPr>
        <w:t xml:space="preserve"> </w:t>
      </w:r>
      <w:r w:rsidR="00507775" w:rsidRPr="00900A28">
        <w:rPr>
          <w:rFonts w:ascii="Times New Roman" w:hAnsi="Times New Roman"/>
          <w:color w:val="auto"/>
          <w:sz w:val="28"/>
          <w:szCs w:val="28"/>
        </w:rPr>
        <w:t>в промышленном секторе экономики,</w:t>
      </w:r>
      <w:r w:rsidRPr="00900A28">
        <w:rPr>
          <w:rFonts w:ascii="Times New Roman" w:hAnsi="Times New Roman"/>
          <w:color w:val="auto"/>
          <w:sz w:val="28"/>
          <w:szCs w:val="28"/>
        </w:rPr>
        <w:t xml:space="preserve"> </w:t>
      </w:r>
      <w:r w:rsidR="00900A28" w:rsidRPr="00900A28">
        <w:rPr>
          <w:rFonts w:ascii="Times New Roman" w:hAnsi="Times New Roman"/>
          <w:color w:val="auto"/>
          <w:sz w:val="28"/>
          <w:szCs w:val="28"/>
        </w:rPr>
        <w:t>строительной отрасли и</w:t>
      </w:r>
      <w:r w:rsidRPr="00900A28">
        <w:rPr>
          <w:rFonts w:ascii="Times New Roman" w:hAnsi="Times New Roman"/>
          <w:color w:val="auto"/>
          <w:sz w:val="28"/>
          <w:szCs w:val="28"/>
        </w:rPr>
        <w:t xml:space="preserve"> отрасли </w:t>
      </w:r>
      <w:r w:rsidR="00356509" w:rsidRPr="00900A28">
        <w:rPr>
          <w:rFonts w:ascii="Times New Roman" w:hAnsi="Times New Roman"/>
          <w:color w:val="auto"/>
          <w:sz w:val="28"/>
          <w:szCs w:val="28"/>
        </w:rPr>
        <w:t xml:space="preserve">сельского </w:t>
      </w:r>
      <w:r w:rsidR="00356509" w:rsidRPr="000A0FE9">
        <w:rPr>
          <w:rFonts w:ascii="Times New Roman" w:hAnsi="Times New Roman"/>
          <w:color w:val="auto"/>
          <w:sz w:val="28"/>
          <w:szCs w:val="28"/>
        </w:rPr>
        <w:t>хозяйства</w:t>
      </w:r>
      <w:r w:rsidRPr="000A0FE9">
        <w:rPr>
          <w:rFonts w:ascii="Times New Roman" w:hAnsi="Times New Roman"/>
          <w:color w:val="auto"/>
          <w:sz w:val="28"/>
          <w:szCs w:val="28"/>
        </w:rPr>
        <w:t xml:space="preserve">. </w:t>
      </w:r>
    </w:p>
    <w:p w:rsidR="003E0073" w:rsidRPr="00A30334" w:rsidRDefault="003E0073" w:rsidP="003E0073">
      <w:pPr>
        <w:spacing w:after="0" w:line="240" w:lineRule="auto"/>
        <w:ind w:firstLine="680"/>
        <w:jc w:val="both"/>
        <w:rPr>
          <w:rFonts w:ascii="Times New Roman" w:eastAsia="Times New Roman" w:hAnsi="Times New Roman"/>
          <w:sz w:val="28"/>
          <w:szCs w:val="28"/>
          <w:lang w:eastAsia="ru-RU"/>
        </w:rPr>
      </w:pPr>
      <w:r w:rsidRPr="00A30334">
        <w:rPr>
          <w:rFonts w:ascii="Times New Roman" w:hAnsi="Times New Roman"/>
          <w:sz w:val="28"/>
          <w:szCs w:val="28"/>
        </w:rPr>
        <w:t>Динамика развития основных отраслей экономики характеризуется сле</w:t>
      </w:r>
      <w:r w:rsidRPr="00A30334">
        <w:rPr>
          <w:rFonts w:ascii="Times New Roman" w:eastAsia="Times New Roman" w:hAnsi="Times New Roman"/>
          <w:sz w:val="28"/>
          <w:szCs w:val="28"/>
          <w:lang w:eastAsia="ru-RU"/>
        </w:rPr>
        <w:t>дующими показателями:</w:t>
      </w:r>
    </w:p>
    <w:p w:rsidR="003E0073" w:rsidRPr="00A30334" w:rsidRDefault="003E0073" w:rsidP="003E0073">
      <w:pPr>
        <w:spacing w:after="0" w:line="240" w:lineRule="auto"/>
        <w:ind w:firstLine="567"/>
        <w:jc w:val="right"/>
        <w:rPr>
          <w:rFonts w:ascii="Times New Roman" w:hAnsi="Times New Roman"/>
          <w:sz w:val="28"/>
          <w:szCs w:val="28"/>
        </w:rPr>
      </w:pPr>
      <w:r w:rsidRPr="00A30334">
        <w:rPr>
          <w:rFonts w:ascii="Times New Roman" w:hAnsi="Times New Roman"/>
          <w:sz w:val="28"/>
          <w:szCs w:val="28"/>
        </w:rPr>
        <w:t>млн. рублей</w:t>
      </w:r>
    </w:p>
    <w:tbl>
      <w:tblPr>
        <w:tblStyle w:val="a6"/>
        <w:tblW w:w="9640" w:type="dxa"/>
        <w:tblInd w:w="-147" w:type="dxa"/>
        <w:tblLook w:val="04A0" w:firstRow="1" w:lastRow="0" w:firstColumn="1" w:lastColumn="0" w:noHBand="0" w:noVBand="1"/>
      </w:tblPr>
      <w:tblGrid>
        <w:gridCol w:w="4678"/>
        <w:gridCol w:w="1985"/>
        <w:gridCol w:w="1701"/>
        <w:gridCol w:w="1276"/>
      </w:tblGrid>
      <w:tr w:rsidR="00A30334" w:rsidRPr="00A30334" w:rsidTr="005C6D70">
        <w:trPr>
          <w:trHeight w:val="1360"/>
        </w:trPr>
        <w:tc>
          <w:tcPr>
            <w:tcW w:w="4678" w:type="dxa"/>
            <w:vAlign w:val="bottom"/>
          </w:tcPr>
          <w:p w:rsidR="007919B9" w:rsidRPr="00C57DE9" w:rsidRDefault="007919B9" w:rsidP="006376DA">
            <w:pPr>
              <w:spacing w:after="0" w:line="216" w:lineRule="auto"/>
              <w:jc w:val="center"/>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Показатели</w:t>
            </w:r>
          </w:p>
          <w:p w:rsidR="007919B9" w:rsidRPr="00C57DE9" w:rsidRDefault="007919B9" w:rsidP="006376DA">
            <w:pPr>
              <w:spacing w:after="0" w:line="216" w:lineRule="auto"/>
              <w:jc w:val="center"/>
              <w:rPr>
                <w:rFonts w:ascii="Times New Roman" w:eastAsia="Times New Roman" w:hAnsi="Times New Roman"/>
                <w:sz w:val="28"/>
                <w:szCs w:val="28"/>
                <w:lang w:eastAsia="ru-RU"/>
              </w:rPr>
            </w:pPr>
          </w:p>
          <w:p w:rsidR="007919B9" w:rsidRPr="00C57DE9" w:rsidRDefault="007919B9" w:rsidP="006376DA">
            <w:pPr>
              <w:spacing w:after="0" w:line="216" w:lineRule="auto"/>
              <w:jc w:val="center"/>
              <w:rPr>
                <w:rFonts w:ascii="Times New Roman" w:eastAsia="Times New Roman" w:hAnsi="Times New Roman"/>
                <w:sz w:val="28"/>
                <w:szCs w:val="28"/>
                <w:lang w:eastAsia="ru-RU"/>
              </w:rPr>
            </w:pPr>
          </w:p>
        </w:tc>
        <w:tc>
          <w:tcPr>
            <w:tcW w:w="1985" w:type="dxa"/>
            <w:vAlign w:val="bottom"/>
          </w:tcPr>
          <w:p w:rsidR="007919B9" w:rsidRPr="00C57DE9" w:rsidRDefault="007919B9" w:rsidP="006376DA">
            <w:pPr>
              <w:spacing w:after="0" w:line="216" w:lineRule="auto"/>
              <w:jc w:val="center"/>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Факт за</w:t>
            </w:r>
            <w:r w:rsidR="00B65ED2" w:rsidRPr="00C57DE9">
              <w:rPr>
                <w:rFonts w:ascii="Times New Roman" w:eastAsia="Times New Roman" w:hAnsi="Times New Roman"/>
                <w:sz w:val="28"/>
                <w:szCs w:val="28"/>
                <w:lang w:eastAsia="ru-RU"/>
              </w:rPr>
              <w:t xml:space="preserve"> 1 </w:t>
            </w:r>
            <w:r w:rsidR="00A24AEA" w:rsidRPr="00C57DE9">
              <w:rPr>
                <w:rFonts w:ascii="Times New Roman" w:eastAsia="Times New Roman" w:hAnsi="Times New Roman"/>
                <w:sz w:val="28"/>
                <w:szCs w:val="28"/>
                <w:lang w:eastAsia="ru-RU"/>
              </w:rPr>
              <w:t>полугодие</w:t>
            </w:r>
            <w:r w:rsidR="00B65ED2" w:rsidRPr="00C57DE9">
              <w:rPr>
                <w:rFonts w:ascii="Times New Roman" w:eastAsia="Times New Roman" w:hAnsi="Times New Roman"/>
                <w:sz w:val="28"/>
                <w:szCs w:val="28"/>
                <w:lang w:eastAsia="ru-RU"/>
              </w:rPr>
              <w:t xml:space="preserve"> </w:t>
            </w:r>
          </w:p>
          <w:p w:rsidR="007919B9" w:rsidRPr="00C57DE9" w:rsidRDefault="007919B9" w:rsidP="006376DA">
            <w:pPr>
              <w:spacing w:after="0" w:line="216" w:lineRule="auto"/>
              <w:jc w:val="center"/>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202</w:t>
            </w:r>
            <w:r w:rsidR="00C57DE9" w:rsidRPr="00C57DE9">
              <w:rPr>
                <w:rFonts w:ascii="Times New Roman" w:eastAsia="Times New Roman" w:hAnsi="Times New Roman"/>
                <w:sz w:val="28"/>
                <w:szCs w:val="28"/>
                <w:lang w:eastAsia="ru-RU"/>
              </w:rPr>
              <w:t>3</w:t>
            </w:r>
            <w:r w:rsidRPr="00C57DE9">
              <w:rPr>
                <w:rFonts w:ascii="Times New Roman" w:eastAsia="Times New Roman" w:hAnsi="Times New Roman"/>
                <w:sz w:val="28"/>
                <w:szCs w:val="28"/>
                <w:lang w:eastAsia="ru-RU"/>
              </w:rPr>
              <w:t xml:space="preserve"> год</w:t>
            </w:r>
            <w:r w:rsidR="00B65ED2" w:rsidRPr="00C57DE9">
              <w:rPr>
                <w:rFonts w:ascii="Times New Roman" w:eastAsia="Times New Roman" w:hAnsi="Times New Roman"/>
                <w:sz w:val="28"/>
                <w:szCs w:val="28"/>
                <w:lang w:eastAsia="ru-RU"/>
              </w:rPr>
              <w:t>а</w:t>
            </w:r>
          </w:p>
          <w:p w:rsidR="007919B9" w:rsidRPr="00C57DE9" w:rsidRDefault="007919B9" w:rsidP="006376DA">
            <w:pPr>
              <w:spacing w:after="0" w:line="216" w:lineRule="auto"/>
              <w:jc w:val="both"/>
              <w:rPr>
                <w:rFonts w:ascii="Times New Roman" w:eastAsia="Times New Roman" w:hAnsi="Times New Roman"/>
                <w:sz w:val="28"/>
                <w:szCs w:val="28"/>
                <w:lang w:eastAsia="ru-RU"/>
              </w:rPr>
            </w:pPr>
          </w:p>
        </w:tc>
        <w:tc>
          <w:tcPr>
            <w:tcW w:w="1701" w:type="dxa"/>
            <w:vAlign w:val="bottom"/>
          </w:tcPr>
          <w:p w:rsidR="007919B9" w:rsidRPr="00C57DE9" w:rsidRDefault="007919B9" w:rsidP="006376DA">
            <w:pPr>
              <w:spacing w:after="0" w:line="216" w:lineRule="auto"/>
              <w:jc w:val="center"/>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Факт за</w:t>
            </w:r>
            <w:r w:rsidR="00B65ED2" w:rsidRPr="00C57DE9">
              <w:rPr>
                <w:rFonts w:ascii="Times New Roman" w:eastAsia="Times New Roman" w:hAnsi="Times New Roman"/>
                <w:sz w:val="28"/>
                <w:szCs w:val="28"/>
                <w:lang w:eastAsia="ru-RU"/>
              </w:rPr>
              <w:t xml:space="preserve"> 1 </w:t>
            </w:r>
            <w:r w:rsidR="00A24AEA" w:rsidRPr="00C57DE9">
              <w:rPr>
                <w:rFonts w:ascii="Times New Roman" w:eastAsia="Times New Roman" w:hAnsi="Times New Roman"/>
                <w:sz w:val="28"/>
                <w:szCs w:val="28"/>
                <w:lang w:eastAsia="ru-RU"/>
              </w:rPr>
              <w:t>полугодие</w:t>
            </w:r>
          </w:p>
          <w:p w:rsidR="007919B9" w:rsidRPr="00C57DE9" w:rsidRDefault="007919B9" w:rsidP="006376DA">
            <w:pPr>
              <w:spacing w:after="0" w:line="216" w:lineRule="auto"/>
              <w:jc w:val="center"/>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20</w:t>
            </w:r>
            <w:r w:rsidR="00B65ED2" w:rsidRPr="00C57DE9">
              <w:rPr>
                <w:rFonts w:ascii="Times New Roman" w:eastAsia="Times New Roman" w:hAnsi="Times New Roman"/>
                <w:sz w:val="28"/>
                <w:szCs w:val="28"/>
                <w:lang w:eastAsia="ru-RU"/>
              </w:rPr>
              <w:t>2</w:t>
            </w:r>
            <w:r w:rsidR="00C57DE9" w:rsidRPr="00C57DE9">
              <w:rPr>
                <w:rFonts w:ascii="Times New Roman" w:eastAsia="Times New Roman" w:hAnsi="Times New Roman"/>
                <w:sz w:val="28"/>
                <w:szCs w:val="28"/>
                <w:lang w:eastAsia="ru-RU"/>
              </w:rPr>
              <w:t>2</w:t>
            </w:r>
            <w:r w:rsidRPr="00C57DE9">
              <w:rPr>
                <w:rFonts w:ascii="Times New Roman" w:eastAsia="Times New Roman" w:hAnsi="Times New Roman"/>
                <w:sz w:val="28"/>
                <w:szCs w:val="28"/>
                <w:lang w:eastAsia="ru-RU"/>
              </w:rPr>
              <w:t xml:space="preserve"> года</w:t>
            </w:r>
          </w:p>
          <w:p w:rsidR="007919B9" w:rsidRPr="00C57DE9" w:rsidRDefault="007919B9" w:rsidP="006376DA">
            <w:pPr>
              <w:spacing w:after="0" w:line="216" w:lineRule="auto"/>
              <w:jc w:val="both"/>
              <w:rPr>
                <w:rFonts w:ascii="Times New Roman" w:eastAsia="Times New Roman" w:hAnsi="Times New Roman"/>
                <w:sz w:val="28"/>
                <w:szCs w:val="28"/>
                <w:lang w:eastAsia="ru-RU"/>
              </w:rPr>
            </w:pPr>
          </w:p>
        </w:tc>
        <w:tc>
          <w:tcPr>
            <w:tcW w:w="1276" w:type="dxa"/>
            <w:vAlign w:val="bottom"/>
          </w:tcPr>
          <w:p w:rsidR="007919B9" w:rsidRPr="00C57DE9" w:rsidRDefault="007919B9" w:rsidP="006376DA">
            <w:pPr>
              <w:spacing w:after="0" w:line="216" w:lineRule="auto"/>
              <w:jc w:val="center"/>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Темп роста, %</w:t>
            </w:r>
          </w:p>
          <w:p w:rsidR="007919B9" w:rsidRPr="00C57DE9" w:rsidRDefault="007919B9" w:rsidP="006376DA">
            <w:pPr>
              <w:spacing w:after="0" w:line="216" w:lineRule="auto"/>
              <w:jc w:val="both"/>
              <w:rPr>
                <w:rFonts w:ascii="Times New Roman" w:eastAsia="Times New Roman" w:hAnsi="Times New Roman"/>
                <w:sz w:val="28"/>
                <w:szCs w:val="28"/>
                <w:lang w:eastAsia="ru-RU"/>
              </w:rPr>
            </w:pPr>
          </w:p>
        </w:tc>
      </w:tr>
      <w:tr w:rsidR="00A30334" w:rsidRPr="00A30334" w:rsidTr="005C6D70">
        <w:trPr>
          <w:cantSplit/>
          <w:trHeight w:val="1134"/>
        </w:trPr>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Объем отгруженных товаров собственного производства, выполненных работ, услуг собственными силами - всего, млн. рублей</w:t>
            </w:r>
          </w:p>
        </w:tc>
        <w:tc>
          <w:tcPr>
            <w:tcW w:w="1985" w:type="dxa"/>
            <w:vAlign w:val="center"/>
          </w:tcPr>
          <w:p w:rsidR="00AD7D43" w:rsidRPr="00532C9F" w:rsidRDefault="00797570" w:rsidP="00AD7D43">
            <w:pPr>
              <w:pStyle w:val="a3"/>
              <w:spacing w:after="0" w:line="168" w:lineRule="auto"/>
              <w:jc w:val="center"/>
              <w:rPr>
                <w:rFonts w:ascii="Times New Roman" w:hAnsi="Times New Roman"/>
                <w:sz w:val="28"/>
                <w:szCs w:val="28"/>
              </w:rPr>
            </w:pPr>
            <w:r w:rsidRPr="00532C9F">
              <w:rPr>
                <w:rFonts w:ascii="Times New Roman" w:hAnsi="Times New Roman"/>
                <w:sz w:val="28"/>
                <w:szCs w:val="28"/>
              </w:rPr>
              <w:t>33025,34</w:t>
            </w:r>
          </w:p>
        </w:tc>
        <w:tc>
          <w:tcPr>
            <w:tcW w:w="1701" w:type="dxa"/>
            <w:vAlign w:val="center"/>
          </w:tcPr>
          <w:p w:rsidR="00AD7D43" w:rsidRPr="00532C9F" w:rsidRDefault="00797570" w:rsidP="00AD7D43">
            <w:pPr>
              <w:spacing w:after="0" w:line="240" w:lineRule="auto"/>
              <w:jc w:val="center"/>
              <w:rPr>
                <w:rFonts w:ascii="Times New Roman" w:eastAsia="Times New Roman" w:hAnsi="Times New Roman"/>
                <w:sz w:val="28"/>
                <w:szCs w:val="28"/>
                <w:lang w:eastAsia="ru-RU"/>
              </w:rPr>
            </w:pPr>
            <w:r w:rsidRPr="00532C9F">
              <w:rPr>
                <w:rFonts w:ascii="Times New Roman" w:eastAsia="Times New Roman" w:hAnsi="Times New Roman"/>
                <w:sz w:val="28"/>
                <w:szCs w:val="28"/>
                <w:lang w:eastAsia="ru-RU"/>
              </w:rPr>
              <w:t>22610,18</w:t>
            </w:r>
          </w:p>
        </w:tc>
        <w:tc>
          <w:tcPr>
            <w:tcW w:w="1276" w:type="dxa"/>
            <w:vAlign w:val="center"/>
          </w:tcPr>
          <w:p w:rsidR="00AD7D43" w:rsidRPr="00EB7DDD" w:rsidRDefault="00454B90" w:rsidP="00E0299A">
            <w:pPr>
              <w:spacing w:after="0" w:line="240" w:lineRule="auto"/>
              <w:jc w:val="center"/>
              <w:rPr>
                <w:rFonts w:ascii="Times New Roman" w:eastAsia="Times New Roman" w:hAnsi="Times New Roman"/>
                <w:color w:val="FF0000"/>
                <w:sz w:val="28"/>
                <w:szCs w:val="28"/>
                <w:lang w:eastAsia="ru-RU"/>
              </w:rPr>
            </w:pPr>
            <w:r w:rsidRPr="00E0299A">
              <w:rPr>
                <w:rFonts w:ascii="Times New Roman" w:eastAsia="Times New Roman" w:hAnsi="Times New Roman"/>
                <w:sz w:val="28"/>
                <w:szCs w:val="28"/>
                <w:lang w:eastAsia="ru-RU"/>
              </w:rPr>
              <w:t>146,</w:t>
            </w:r>
            <w:r w:rsidR="00E0299A" w:rsidRPr="00E0299A">
              <w:rPr>
                <w:rFonts w:ascii="Times New Roman" w:eastAsia="Times New Roman" w:hAnsi="Times New Roman"/>
                <w:sz w:val="28"/>
                <w:szCs w:val="28"/>
                <w:lang w:eastAsia="ru-RU"/>
              </w:rPr>
              <w:t>10</w:t>
            </w:r>
          </w:p>
        </w:tc>
      </w:tr>
      <w:tr w:rsidR="00A30334" w:rsidRPr="00A30334" w:rsidTr="005C6D70">
        <w:tc>
          <w:tcPr>
            <w:tcW w:w="4678" w:type="dxa"/>
            <w:vAlign w:val="bottom"/>
          </w:tcPr>
          <w:p w:rsidR="00AD7D43" w:rsidRPr="00C57DE9" w:rsidRDefault="00AD7D43" w:rsidP="00AD7D43">
            <w:pPr>
              <w:spacing w:after="0" w:line="240" w:lineRule="auto"/>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в том числе:</w:t>
            </w:r>
          </w:p>
        </w:tc>
        <w:tc>
          <w:tcPr>
            <w:tcW w:w="1985" w:type="dxa"/>
          </w:tcPr>
          <w:p w:rsidR="00AD7D43" w:rsidRPr="00EB7DDD" w:rsidRDefault="00AD7D43" w:rsidP="00AD7D43">
            <w:pPr>
              <w:spacing w:after="0" w:line="240" w:lineRule="auto"/>
              <w:jc w:val="center"/>
              <w:rPr>
                <w:rFonts w:ascii="Times New Roman" w:eastAsia="Times New Roman" w:hAnsi="Times New Roman"/>
                <w:color w:val="FF0000"/>
                <w:sz w:val="28"/>
                <w:szCs w:val="28"/>
                <w:lang w:eastAsia="ru-RU"/>
              </w:rPr>
            </w:pPr>
          </w:p>
        </w:tc>
        <w:tc>
          <w:tcPr>
            <w:tcW w:w="1701" w:type="dxa"/>
          </w:tcPr>
          <w:p w:rsidR="00AD7D43" w:rsidRPr="00EB7DDD" w:rsidRDefault="00AD7D43" w:rsidP="00AD7D43">
            <w:pPr>
              <w:spacing w:after="0" w:line="240" w:lineRule="auto"/>
              <w:jc w:val="center"/>
              <w:rPr>
                <w:rFonts w:ascii="Times New Roman" w:eastAsia="Times New Roman" w:hAnsi="Times New Roman"/>
                <w:color w:val="FF0000"/>
                <w:sz w:val="28"/>
                <w:szCs w:val="28"/>
                <w:lang w:eastAsia="ru-RU"/>
              </w:rPr>
            </w:pPr>
          </w:p>
        </w:tc>
        <w:tc>
          <w:tcPr>
            <w:tcW w:w="1276" w:type="dxa"/>
          </w:tcPr>
          <w:p w:rsidR="00AD7D43" w:rsidRPr="00EB7DDD" w:rsidRDefault="00AD7D43" w:rsidP="00AD7D43">
            <w:pPr>
              <w:spacing w:after="0" w:line="240" w:lineRule="auto"/>
              <w:jc w:val="center"/>
              <w:rPr>
                <w:rFonts w:ascii="Times New Roman" w:eastAsia="Times New Roman" w:hAnsi="Times New Roman"/>
                <w:color w:val="FF0000"/>
                <w:sz w:val="28"/>
                <w:szCs w:val="28"/>
                <w:lang w:eastAsia="ru-RU"/>
              </w:rPr>
            </w:pPr>
          </w:p>
        </w:tc>
      </w:tr>
      <w:tr w:rsidR="00A30334" w:rsidRPr="00A30334" w:rsidTr="005C6D70">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по промышленным видам деятельности - всего, млн. рублей</w:t>
            </w:r>
          </w:p>
        </w:tc>
        <w:tc>
          <w:tcPr>
            <w:tcW w:w="1985" w:type="dxa"/>
          </w:tcPr>
          <w:p w:rsidR="00AD7D43" w:rsidRPr="00532C9F" w:rsidRDefault="00797570" w:rsidP="00AD7D43">
            <w:pPr>
              <w:spacing w:after="0" w:line="240" w:lineRule="auto"/>
              <w:jc w:val="center"/>
              <w:rPr>
                <w:rFonts w:ascii="Times New Roman" w:eastAsia="Times New Roman" w:hAnsi="Times New Roman"/>
                <w:sz w:val="28"/>
                <w:szCs w:val="28"/>
                <w:lang w:eastAsia="ru-RU"/>
              </w:rPr>
            </w:pPr>
            <w:r w:rsidRPr="00532C9F">
              <w:rPr>
                <w:rFonts w:ascii="Times New Roman" w:eastAsia="Times New Roman" w:hAnsi="Times New Roman"/>
                <w:sz w:val="28"/>
                <w:szCs w:val="28"/>
                <w:lang w:eastAsia="ru-RU"/>
              </w:rPr>
              <w:t>16594,81</w:t>
            </w:r>
          </w:p>
        </w:tc>
        <w:tc>
          <w:tcPr>
            <w:tcW w:w="1701" w:type="dxa"/>
          </w:tcPr>
          <w:p w:rsidR="00AD7D43" w:rsidRPr="00532C9F" w:rsidRDefault="00797570" w:rsidP="00AD7D43">
            <w:pPr>
              <w:spacing w:after="0" w:line="240" w:lineRule="auto"/>
              <w:jc w:val="center"/>
              <w:rPr>
                <w:rFonts w:ascii="Times New Roman" w:eastAsia="Times New Roman" w:hAnsi="Times New Roman"/>
                <w:sz w:val="28"/>
                <w:szCs w:val="28"/>
                <w:lang w:eastAsia="ru-RU"/>
              </w:rPr>
            </w:pPr>
            <w:r w:rsidRPr="00532C9F">
              <w:rPr>
                <w:rFonts w:ascii="Times New Roman" w:eastAsia="Times New Roman" w:hAnsi="Times New Roman"/>
                <w:sz w:val="28"/>
                <w:szCs w:val="28"/>
                <w:lang w:eastAsia="ru-RU"/>
              </w:rPr>
              <w:t>11856,36</w:t>
            </w:r>
          </w:p>
        </w:tc>
        <w:tc>
          <w:tcPr>
            <w:tcW w:w="1276" w:type="dxa"/>
          </w:tcPr>
          <w:p w:rsidR="00AD7D43" w:rsidRPr="00EB7DDD" w:rsidRDefault="00E0299A" w:rsidP="00AD7D43">
            <w:pPr>
              <w:spacing w:after="0" w:line="240" w:lineRule="auto"/>
              <w:jc w:val="center"/>
              <w:rPr>
                <w:rFonts w:ascii="Times New Roman" w:eastAsia="Times New Roman" w:hAnsi="Times New Roman"/>
                <w:color w:val="FF0000"/>
                <w:sz w:val="28"/>
                <w:szCs w:val="28"/>
                <w:lang w:eastAsia="ru-RU"/>
              </w:rPr>
            </w:pPr>
            <w:r w:rsidRPr="00E0299A">
              <w:rPr>
                <w:rFonts w:ascii="Times New Roman" w:eastAsia="Times New Roman" w:hAnsi="Times New Roman"/>
                <w:sz w:val="28"/>
                <w:szCs w:val="28"/>
                <w:lang w:eastAsia="ru-RU"/>
              </w:rPr>
              <w:t>140,00</w:t>
            </w:r>
          </w:p>
        </w:tc>
      </w:tr>
      <w:tr w:rsidR="00A30334" w:rsidRPr="00A30334" w:rsidTr="005C6D70">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обрабатывающие производства, млн. рублей</w:t>
            </w:r>
            <w:r w:rsidR="00310DB7" w:rsidRPr="00C57DE9">
              <w:rPr>
                <w:rFonts w:ascii="Times New Roman" w:eastAsia="Times New Roman" w:hAnsi="Times New Roman"/>
                <w:sz w:val="28"/>
                <w:szCs w:val="28"/>
                <w:lang w:eastAsia="ru-RU"/>
              </w:rPr>
              <w:t>, в том числе</w:t>
            </w:r>
          </w:p>
          <w:p w:rsidR="00310DB7" w:rsidRPr="00C57DE9" w:rsidRDefault="00310DB7" w:rsidP="00AD7D43">
            <w:pPr>
              <w:spacing w:after="0" w:line="240" w:lineRule="exact"/>
              <w:rPr>
                <w:rFonts w:ascii="Times New Roman" w:eastAsia="Times New Roman" w:hAnsi="Times New Roman"/>
                <w:sz w:val="28"/>
                <w:szCs w:val="28"/>
                <w:lang w:eastAsia="ru-RU"/>
              </w:rPr>
            </w:pPr>
          </w:p>
          <w:p w:rsidR="00310DB7" w:rsidRPr="00C57DE9" w:rsidRDefault="00310DB7"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производство пищевых продуктов</w:t>
            </w:r>
          </w:p>
          <w:p w:rsidR="00310DB7" w:rsidRPr="00C57DE9" w:rsidRDefault="00310DB7" w:rsidP="00AD7D43">
            <w:pPr>
              <w:spacing w:after="0" w:line="240" w:lineRule="exact"/>
              <w:rPr>
                <w:rFonts w:ascii="Times New Roman" w:eastAsia="Times New Roman" w:hAnsi="Times New Roman"/>
                <w:sz w:val="28"/>
                <w:szCs w:val="28"/>
                <w:lang w:eastAsia="ru-RU"/>
              </w:rPr>
            </w:pPr>
          </w:p>
        </w:tc>
        <w:tc>
          <w:tcPr>
            <w:tcW w:w="1985" w:type="dxa"/>
          </w:tcPr>
          <w:p w:rsidR="00310DB7"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5983,36</w:t>
            </w:r>
          </w:p>
          <w:p w:rsidR="00E0299A" w:rsidRDefault="00E0299A" w:rsidP="00AD7D43">
            <w:pPr>
              <w:spacing w:after="0" w:line="240" w:lineRule="auto"/>
              <w:jc w:val="center"/>
              <w:rPr>
                <w:rFonts w:ascii="Times New Roman" w:eastAsia="Times New Roman" w:hAnsi="Times New Roman"/>
                <w:sz w:val="28"/>
                <w:szCs w:val="28"/>
                <w:lang w:eastAsia="ru-RU"/>
              </w:rPr>
            </w:pPr>
          </w:p>
          <w:p w:rsidR="00E0299A" w:rsidRPr="00E0299A" w:rsidRDefault="00E0299A" w:rsidP="00AD7D4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4364,83</w:t>
            </w:r>
          </w:p>
        </w:tc>
        <w:tc>
          <w:tcPr>
            <w:tcW w:w="1701" w:type="dxa"/>
          </w:tcPr>
          <w:p w:rsidR="00310DB7"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4548,46</w:t>
            </w:r>
          </w:p>
          <w:p w:rsidR="00E0299A" w:rsidRDefault="00E0299A" w:rsidP="00AD7D43">
            <w:pPr>
              <w:spacing w:after="0" w:line="240" w:lineRule="auto"/>
              <w:jc w:val="center"/>
              <w:rPr>
                <w:rFonts w:ascii="Times New Roman" w:eastAsia="Times New Roman" w:hAnsi="Times New Roman"/>
                <w:sz w:val="28"/>
                <w:szCs w:val="28"/>
                <w:lang w:eastAsia="ru-RU"/>
              </w:rPr>
            </w:pPr>
          </w:p>
          <w:p w:rsidR="00E0299A" w:rsidRPr="00E0299A" w:rsidRDefault="00E0299A" w:rsidP="00AD7D4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3666,33</w:t>
            </w:r>
          </w:p>
        </w:tc>
        <w:tc>
          <w:tcPr>
            <w:tcW w:w="1276" w:type="dxa"/>
          </w:tcPr>
          <w:p w:rsidR="00310DB7" w:rsidRDefault="00E0299A" w:rsidP="00310DB7">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131,60</w:t>
            </w:r>
          </w:p>
          <w:p w:rsidR="00E0299A" w:rsidRDefault="00E0299A" w:rsidP="00310DB7">
            <w:pPr>
              <w:spacing w:after="0" w:line="240" w:lineRule="auto"/>
              <w:jc w:val="center"/>
              <w:rPr>
                <w:rFonts w:ascii="Times New Roman" w:eastAsia="Times New Roman" w:hAnsi="Times New Roman"/>
                <w:sz w:val="28"/>
                <w:szCs w:val="28"/>
                <w:lang w:eastAsia="ru-RU"/>
              </w:rPr>
            </w:pPr>
          </w:p>
          <w:p w:rsidR="00E0299A" w:rsidRPr="00E0299A" w:rsidRDefault="00E0299A" w:rsidP="00310DB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119,10</w:t>
            </w:r>
          </w:p>
        </w:tc>
      </w:tr>
      <w:tr w:rsidR="00A30334" w:rsidRPr="00A30334" w:rsidTr="005C6D70">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обеспечение электрической энергией, газом и паром; кондиционирование, млн. руб.</w:t>
            </w:r>
          </w:p>
        </w:tc>
        <w:tc>
          <w:tcPr>
            <w:tcW w:w="1985"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10691,24</w:t>
            </w:r>
          </w:p>
        </w:tc>
        <w:tc>
          <w:tcPr>
            <w:tcW w:w="1701"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7346,69</w:t>
            </w:r>
          </w:p>
        </w:tc>
        <w:tc>
          <w:tcPr>
            <w:tcW w:w="1276"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145,50</w:t>
            </w:r>
          </w:p>
        </w:tc>
      </w:tr>
      <w:tr w:rsidR="00E0299A" w:rsidRPr="00E0299A" w:rsidTr="005C6D70">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продукция сельского хозяйства, млн. рублей</w:t>
            </w:r>
          </w:p>
        </w:tc>
        <w:tc>
          <w:tcPr>
            <w:tcW w:w="1985" w:type="dxa"/>
          </w:tcPr>
          <w:p w:rsidR="00AD7D43" w:rsidRPr="00532C9F" w:rsidRDefault="00797570" w:rsidP="00E0299A">
            <w:pPr>
              <w:spacing w:after="0" w:line="240" w:lineRule="auto"/>
              <w:jc w:val="center"/>
              <w:rPr>
                <w:rFonts w:ascii="Times New Roman" w:eastAsia="Times New Roman" w:hAnsi="Times New Roman"/>
                <w:sz w:val="28"/>
                <w:szCs w:val="28"/>
                <w:lang w:eastAsia="ru-RU"/>
              </w:rPr>
            </w:pPr>
            <w:r w:rsidRPr="00532C9F">
              <w:rPr>
                <w:rFonts w:ascii="Times New Roman" w:eastAsia="Times New Roman" w:hAnsi="Times New Roman"/>
                <w:sz w:val="28"/>
                <w:szCs w:val="28"/>
                <w:lang w:eastAsia="ru-RU"/>
              </w:rPr>
              <w:t>12</w:t>
            </w:r>
            <w:r w:rsidR="00E0299A">
              <w:rPr>
                <w:rFonts w:ascii="Times New Roman" w:eastAsia="Times New Roman" w:hAnsi="Times New Roman"/>
                <w:sz w:val="28"/>
                <w:szCs w:val="28"/>
                <w:lang w:eastAsia="ru-RU"/>
              </w:rPr>
              <w:t>578</w:t>
            </w:r>
            <w:r w:rsidRPr="00532C9F">
              <w:rPr>
                <w:rFonts w:ascii="Times New Roman" w:eastAsia="Times New Roman" w:hAnsi="Times New Roman"/>
                <w:sz w:val="28"/>
                <w:szCs w:val="28"/>
                <w:lang w:eastAsia="ru-RU"/>
              </w:rPr>
              <w:t>,</w:t>
            </w:r>
            <w:r w:rsidR="00E0299A">
              <w:rPr>
                <w:rFonts w:ascii="Times New Roman" w:eastAsia="Times New Roman" w:hAnsi="Times New Roman"/>
                <w:sz w:val="28"/>
                <w:szCs w:val="28"/>
                <w:lang w:eastAsia="ru-RU"/>
              </w:rPr>
              <w:t>80</w:t>
            </w:r>
          </w:p>
        </w:tc>
        <w:tc>
          <w:tcPr>
            <w:tcW w:w="1701" w:type="dxa"/>
          </w:tcPr>
          <w:p w:rsidR="00AD7D43" w:rsidRPr="00532C9F" w:rsidRDefault="00797570" w:rsidP="00E0299A">
            <w:pPr>
              <w:spacing w:after="0" w:line="240" w:lineRule="auto"/>
              <w:jc w:val="center"/>
              <w:rPr>
                <w:rFonts w:ascii="Times New Roman" w:eastAsia="Times New Roman" w:hAnsi="Times New Roman"/>
                <w:sz w:val="28"/>
                <w:szCs w:val="28"/>
                <w:lang w:eastAsia="ru-RU"/>
              </w:rPr>
            </w:pPr>
            <w:r w:rsidRPr="00532C9F">
              <w:rPr>
                <w:rFonts w:ascii="Times New Roman" w:eastAsia="Times New Roman" w:hAnsi="Times New Roman"/>
                <w:sz w:val="28"/>
                <w:szCs w:val="28"/>
                <w:lang w:eastAsia="ru-RU"/>
              </w:rPr>
              <w:t>9</w:t>
            </w:r>
            <w:r w:rsidR="00E0299A">
              <w:rPr>
                <w:rFonts w:ascii="Times New Roman" w:eastAsia="Times New Roman" w:hAnsi="Times New Roman"/>
                <w:sz w:val="28"/>
                <w:szCs w:val="28"/>
                <w:lang w:eastAsia="ru-RU"/>
              </w:rPr>
              <w:t>498</w:t>
            </w:r>
            <w:r w:rsidRPr="00532C9F">
              <w:rPr>
                <w:rFonts w:ascii="Times New Roman" w:eastAsia="Times New Roman" w:hAnsi="Times New Roman"/>
                <w:sz w:val="28"/>
                <w:szCs w:val="28"/>
                <w:lang w:eastAsia="ru-RU"/>
              </w:rPr>
              <w:t>,</w:t>
            </w:r>
            <w:r w:rsidR="00E0299A">
              <w:rPr>
                <w:rFonts w:ascii="Times New Roman" w:eastAsia="Times New Roman" w:hAnsi="Times New Roman"/>
                <w:sz w:val="28"/>
                <w:szCs w:val="28"/>
                <w:lang w:eastAsia="ru-RU"/>
              </w:rPr>
              <w:t>66</w:t>
            </w:r>
          </w:p>
        </w:tc>
        <w:tc>
          <w:tcPr>
            <w:tcW w:w="1276"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132,40</w:t>
            </w:r>
          </w:p>
        </w:tc>
      </w:tr>
      <w:tr w:rsidR="00A30334" w:rsidRPr="00A30334" w:rsidTr="005C6D70">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строительство, млн. рублей</w:t>
            </w:r>
          </w:p>
          <w:p w:rsidR="00AD7D43" w:rsidRPr="00C57DE9" w:rsidRDefault="00AD7D43" w:rsidP="00AD7D43">
            <w:pPr>
              <w:spacing w:after="0" w:line="240" w:lineRule="exact"/>
              <w:rPr>
                <w:rFonts w:ascii="Times New Roman" w:eastAsia="Times New Roman" w:hAnsi="Times New Roman"/>
                <w:sz w:val="28"/>
                <w:szCs w:val="28"/>
                <w:lang w:eastAsia="ru-RU"/>
              </w:rPr>
            </w:pPr>
          </w:p>
        </w:tc>
        <w:tc>
          <w:tcPr>
            <w:tcW w:w="1985"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2899,70</w:t>
            </w:r>
          </w:p>
        </w:tc>
        <w:tc>
          <w:tcPr>
            <w:tcW w:w="1701"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447,59</w:t>
            </w:r>
          </w:p>
        </w:tc>
        <w:tc>
          <w:tcPr>
            <w:tcW w:w="1276" w:type="dxa"/>
          </w:tcPr>
          <w:p w:rsidR="00AD7D43" w:rsidRPr="00E0299A" w:rsidRDefault="00E0299A" w:rsidP="00AD7D43">
            <w:pPr>
              <w:spacing w:after="0" w:line="240" w:lineRule="auto"/>
              <w:jc w:val="center"/>
              <w:rPr>
                <w:rFonts w:ascii="Times New Roman" w:eastAsia="Times New Roman" w:hAnsi="Times New Roman"/>
                <w:sz w:val="28"/>
                <w:szCs w:val="28"/>
                <w:lang w:eastAsia="ru-RU"/>
              </w:rPr>
            </w:pPr>
            <w:r w:rsidRPr="00E0299A">
              <w:rPr>
                <w:rFonts w:ascii="Times New Roman" w:eastAsia="Times New Roman" w:hAnsi="Times New Roman"/>
                <w:sz w:val="28"/>
                <w:szCs w:val="28"/>
                <w:lang w:eastAsia="ru-RU"/>
              </w:rPr>
              <w:t>647,90</w:t>
            </w:r>
          </w:p>
        </w:tc>
      </w:tr>
      <w:tr w:rsidR="00A30334" w:rsidRPr="00A30334" w:rsidTr="005C6D70">
        <w:trPr>
          <w:trHeight w:val="293"/>
        </w:trPr>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Инвестиции в основной капитал всего, млн. руб., в том числе</w:t>
            </w:r>
          </w:p>
        </w:tc>
        <w:tc>
          <w:tcPr>
            <w:tcW w:w="1985" w:type="dxa"/>
          </w:tcPr>
          <w:p w:rsidR="00AD7D43" w:rsidRPr="00EB7DDD" w:rsidRDefault="00DD2157" w:rsidP="00AD7D43">
            <w:pPr>
              <w:spacing w:after="0" w:line="240" w:lineRule="auto"/>
              <w:jc w:val="center"/>
              <w:rPr>
                <w:rFonts w:ascii="Times New Roman" w:eastAsia="Times New Roman" w:hAnsi="Times New Roman"/>
                <w:color w:val="FF0000"/>
                <w:sz w:val="28"/>
                <w:szCs w:val="28"/>
                <w:lang w:eastAsia="ru-RU"/>
              </w:rPr>
            </w:pPr>
            <w:r w:rsidRPr="00DD2157">
              <w:rPr>
                <w:rFonts w:ascii="Times New Roman" w:eastAsia="Times New Roman" w:hAnsi="Times New Roman"/>
                <w:sz w:val="28"/>
                <w:szCs w:val="28"/>
                <w:lang w:eastAsia="ru-RU"/>
              </w:rPr>
              <w:t>1660,20</w:t>
            </w:r>
          </w:p>
        </w:tc>
        <w:tc>
          <w:tcPr>
            <w:tcW w:w="1701" w:type="dxa"/>
          </w:tcPr>
          <w:p w:rsidR="00AD7D43" w:rsidRPr="005C6D70" w:rsidRDefault="005C6D70" w:rsidP="00AD7D43">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1187,09</w:t>
            </w:r>
          </w:p>
        </w:tc>
        <w:tc>
          <w:tcPr>
            <w:tcW w:w="1276" w:type="dxa"/>
          </w:tcPr>
          <w:p w:rsidR="00AD7D43" w:rsidRPr="005C6D70" w:rsidRDefault="005C6D70" w:rsidP="00AD7D43">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139,90</w:t>
            </w:r>
          </w:p>
        </w:tc>
      </w:tr>
      <w:tr w:rsidR="00A30334" w:rsidRPr="00A30334" w:rsidTr="005C6D70">
        <w:trPr>
          <w:trHeight w:val="293"/>
        </w:trPr>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 xml:space="preserve">крупными и средними предприятиями </w:t>
            </w:r>
          </w:p>
        </w:tc>
        <w:tc>
          <w:tcPr>
            <w:tcW w:w="1985" w:type="dxa"/>
          </w:tcPr>
          <w:p w:rsidR="00AD7D43" w:rsidRPr="00EB7DDD" w:rsidRDefault="00DD2157" w:rsidP="00AD7D43">
            <w:pPr>
              <w:spacing w:after="0" w:line="240" w:lineRule="auto"/>
              <w:jc w:val="center"/>
              <w:rPr>
                <w:rFonts w:ascii="Times New Roman" w:eastAsia="Times New Roman" w:hAnsi="Times New Roman"/>
                <w:color w:val="FF0000"/>
                <w:sz w:val="28"/>
                <w:szCs w:val="28"/>
                <w:lang w:eastAsia="ru-RU"/>
              </w:rPr>
            </w:pPr>
            <w:r w:rsidRPr="00DD2157">
              <w:rPr>
                <w:rFonts w:ascii="Times New Roman" w:eastAsia="Times New Roman" w:hAnsi="Times New Roman"/>
                <w:sz w:val="28"/>
                <w:szCs w:val="28"/>
                <w:lang w:eastAsia="ru-RU"/>
              </w:rPr>
              <w:t>1597,20</w:t>
            </w:r>
          </w:p>
        </w:tc>
        <w:tc>
          <w:tcPr>
            <w:tcW w:w="1701" w:type="dxa"/>
          </w:tcPr>
          <w:p w:rsidR="00AD7D43" w:rsidRPr="005C6D70" w:rsidRDefault="005C6D70" w:rsidP="00AD7D43">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1133,85</w:t>
            </w:r>
          </w:p>
        </w:tc>
        <w:tc>
          <w:tcPr>
            <w:tcW w:w="1276" w:type="dxa"/>
          </w:tcPr>
          <w:p w:rsidR="00AD7D43" w:rsidRPr="005C6D70" w:rsidRDefault="005C6D70" w:rsidP="00AD7D43">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140,90</w:t>
            </w:r>
          </w:p>
        </w:tc>
      </w:tr>
      <w:tr w:rsidR="00A30334" w:rsidRPr="00A30334" w:rsidTr="005C6D70">
        <w:trPr>
          <w:trHeight w:val="595"/>
        </w:trPr>
        <w:tc>
          <w:tcPr>
            <w:tcW w:w="4678" w:type="dxa"/>
            <w:vAlign w:val="bottom"/>
          </w:tcPr>
          <w:p w:rsidR="00AD7D43"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малыми предприятиями</w:t>
            </w:r>
          </w:p>
          <w:p w:rsidR="005C6D70" w:rsidRPr="00C57DE9" w:rsidRDefault="005C6D70" w:rsidP="00AD7D43">
            <w:pPr>
              <w:spacing w:after="0" w:line="240" w:lineRule="exact"/>
              <w:rPr>
                <w:rFonts w:ascii="Times New Roman" w:eastAsia="Times New Roman" w:hAnsi="Times New Roman"/>
                <w:sz w:val="28"/>
                <w:szCs w:val="28"/>
                <w:lang w:eastAsia="ru-RU"/>
              </w:rPr>
            </w:pPr>
          </w:p>
        </w:tc>
        <w:tc>
          <w:tcPr>
            <w:tcW w:w="1985" w:type="dxa"/>
          </w:tcPr>
          <w:p w:rsidR="00AD7D43" w:rsidRPr="00EB7DDD" w:rsidRDefault="0082620B" w:rsidP="00AD7D43">
            <w:pPr>
              <w:spacing w:after="0" w:line="240" w:lineRule="auto"/>
              <w:jc w:val="center"/>
              <w:rPr>
                <w:rFonts w:ascii="Times New Roman" w:eastAsia="Times New Roman" w:hAnsi="Times New Roman"/>
                <w:color w:val="FF0000"/>
                <w:sz w:val="28"/>
                <w:szCs w:val="28"/>
                <w:lang w:eastAsia="ru-RU"/>
              </w:rPr>
            </w:pPr>
            <w:r w:rsidRPr="0082620B">
              <w:rPr>
                <w:rFonts w:ascii="Times New Roman" w:eastAsia="Times New Roman" w:hAnsi="Times New Roman"/>
                <w:sz w:val="28"/>
                <w:szCs w:val="28"/>
                <w:lang w:eastAsia="ru-RU"/>
              </w:rPr>
              <w:t>63,00</w:t>
            </w:r>
          </w:p>
        </w:tc>
        <w:tc>
          <w:tcPr>
            <w:tcW w:w="1701" w:type="dxa"/>
          </w:tcPr>
          <w:p w:rsidR="00AD7D43" w:rsidRPr="005C6D70" w:rsidRDefault="005C6D70" w:rsidP="00AD7D43">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53,24</w:t>
            </w:r>
          </w:p>
        </w:tc>
        <w:tc>
          <w:tcPr>
            <w:tcW w:w="1276" w:type="dxa"/>
          </w:tcPr>
          <w:p w:rsidR="00AD7D43" w:rsidRPr="005C6D70" w:rsidRDefault="005C6D70" w:rsidP="00AD7D43">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118,33</w:t>
            </w:r>
          </w:p>
        </w:tc>
      </w:tr>
      <w:tr w:rsidR="00A30334" w:rsidRPr="00A30334" w:rsidTr="005C6D70">
        <w:tc>
          <w:tcPr>
            <w:tcW w:w="4678" w:type="dxa"/>
            <w:vAlign w:val="bottom"/>
          </w:tcPr>
          <w:p w:rsidR="00AD7D43"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 xml:space="preserve">Ввод в действие жилых домов, кв. м. </w:t>
            </w:r>
          </w:p>
          <w:p w:rsidR="005C6D70" w:rsidRPr="00C57DE9" w:rsidRDefault="005C6D70" w:rsidP="00AD7D43">
            <w:pPr>
              <w:spacing w:after="0" w:line="240" w:lineRule="exact"/>
              <w:rPr>
                <w:rFonts w:ascii="Times New Roman" w:eastAsia="Times New Roman" w:hAnsi="Times New Roman"/>
                <w:sz w:val="28"/>
                <w:szCs w:val="28"/>
                <w:lang w:eastAsia="ru-RU"/>
              </w:rPr>
            </w:pPr>
          </w:p>
        </w:tc>
        <w:tc>
          <w:tcPr>
            <w:tcW w:w="1985" w:type="dxa"/>
          </w:tcPr>
          <w:p w:rsidR="00AD7D43" w:rsidRPr="00EB7DDD" w:rsidRDefault="00900A28" w:rsidP="00DD2157">
            <w:pPr>
              <w:spacing w:after="0" w:line="240" w:lineRule="auto"/>
              <w:jc w:val="center"/>
              <w:rPr>
                <w:rFonts w:ascii="Times New Roman" w:eastAsia="Times New Roman" w:hAnsi="Times New Roman"/>
                <w:color w:val="FF0000"/>
                <w:sz w:val="28"/>
                <w:szCs w:val="28"/>
                <w:lang w:eastAsia="ru-RU"/>
              </w:rPr>
            </w:pPr>
            <w:r w:rsidRPr="00900A28">
              <w:rPr>
                <w:rFonts w:ascii="Times New Roman" w:eastAsia="Times New Roman" w:hAnsi="Times New Roman"/>
                <w:sz w:val="28"/>
                <w:szCs w:val="28"/>
                <w:lang w:eastAsia="ru-RU"/>
              </w:rPr>
              <w:t>1</w:t>
            </w:r>
            <w:r w:rsidR="00DD2157">
              <w:rPr>
                <w:rFonts w:ascii="Times New Roman" w:eastAsia="Times New Roman" w:hAnsi="Times New Roman"/>
                <w:sz w:val="28"/>
                <w:szCs w:val="28"/>
                <w:lang w:eastAsia="ru-RU"/>
              </w:rPr>
              <w:t>3376</w:t>
            </w:r>
            <w:r w:rsidRPr="00900A28">
              <w:rPr>
                <w:rFonts w:ascii="Times New Roman" w:eastAsia="Times New Roman" w:hAnsi="Times New Roman"/>
                <w:sz w:val="28"/>
                <w:szCs w:val="28"/>
                <w:lang w:eastAsia="ru-RU"/>
              </w:rPr>
              <w:t>,00</w:t>
            </w:r>
          </w:p>
        </w:tc>
        <w:tc>
          <w:tcPr>
            <w:tcW w:w="1701" w:type="dxa"/>
          </w:tcPr>
          <w:p w:rsidR="00AD7D43" w:rsidRPr="00EB7DDD" w:rsidRDefault="005C6D70" w:rsidP="00AD7D43">
            <w:pPr>
              <w:spacing w:after="0" w:line="240" w:lineRule="auto"/>
              <w:jc w:val="center"/>
              <w:rPr>
                <w:rFonts w:ascii="Times New Roman" w:eastAsia="Times New Roman" w:hAnsi="Times New Roman"/>
                <w:color w:val="FF0000"/>
                <w:sz w:val="28"/>
                <w:szCs w:val="28"/>
                <w:lang w:eastAsia="ru-RU"/>
              </w:rPr>
            </w:pPr>
            <w:r w:rsidRPr="005C6D70">
              <w:rPr>
                <w:rFonts w:ascii="Times New Roman" w:eastAsia="Times New Roman" w:hAnsi="Times New Roman"/>
                <w:sz w:val="28"/>
                <w:szCs w:val="28"/>
                <w:lang w:eastAsia="ru-RU"/>
              </w:rPr>
              <w:t>11480,00</w:t>
            </w:r>
          </w:p>
        </w:tc>
        <w:tc>
          <w:tcPr>
            <w:tcW w:w="1276" w:type="dxa"/>
          </w:tcPr>
          <w:p w:rsidR="00AD7D43" w:rsidRPr="005C6D70" w:rsidRDefault="005C6D70" w:rsidP="002C09DA">
            <w:pPr>
              <w:spacing w:after="0" w:line="240" w:lineRule="auto"/>
              <w:jc w:val="center"/>
              <w:rPr>
                <w:rFonts w:ascii="Times New Roman" w:eastAsia="Times New Roman" w:hAnsi="Times New Roman"/>
                <w:sz w:val="28"/>
                <w:szCs w:val="28"/>
                <w:lang w:eastAsia="ru-RU"/>
              </w:rPr>
            </w:pPr>
            <w:r w:rsidRPr="005C6D70">
              <w:rPr>
                <w:rFonts w:ascii="Times New Roman" w:eastAsia="Times New Roman" w:hAnsi="Times New Roman"/>
                <w:sz w:val="28"/>
                <w:szCs w:val="28"/>
                <w:lang w:eastAsia="ru-RU"/>
              </w:rPr>
              <w:t>116,50</w:t>
            </w:r>
          </w:p>
        </w:tc>
      </w:tr>
      <w:tr w:rsidR="00A30334" w:rsidRPr="00A30334" w:rsidTr="005C6D70">
        <w:tc>
          <w:tcPr>
            <w:tcW w:w="4678" w:type="dxa"/>
            <w:vAlign w:val="bottom"/>
          </w:tcPr>
          <w:p w:rsidR="00AD7D43"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Среднемесячная заработная плата работников организаций, рублей</w:t>
            </w:r>
          </w:p>
          <w:p w:rsidR="00DD2157" w:rsidRPr="00C57DE9" w:rsidRDefault="00DD2157" w:rsidP="00AD7D43">
            <w:pPr>
              <w:spacing w:after="0" w:line="240" w:lineRule="exact"/>
              <w:rPr>
                <w:rFonts w:ascii="Times New Roman" w:eastAsia="Times New Roman" w:hAnsi="Times New Roman"/>
                <w:sz w:val="28"/>
                <w:szCs w:val="28"/>
                <w:lang w:eastAsia="ru-RU"/>
              </w:rPr>
            </w:pPr>
          </w:p>
        </w:tc>
        <w:tc>
          <w:tcPr>
            <w:tcW w:w="1985" w:type="dxa"/>
          </w:tcPr>
          <w:p w:rsidR="00AD7D43" w:rsidRPr="00DD2157" w:rsidRDefault="00DD2157" w:rsidP="00AD7D43">
            <w:pPr>
              <w:spacing w:after="0" w:line="240" w:lineRule="auto"/>
              <w:jc w:val="center"/>
              <w:rPr>
                <w:rFonts w:ascii="Times New Roman" w:eastAsia="Times New Roman" w:hAnsi="Times New Roman"/>
                <w:sz w:val="28"/>
                <w:szCs w:val="28"/>
                <w:lang w:eastAsia="ru-RU"/>
              </w:rPr>
            </w:pPr>
            <w:r w:rsidRPr="00DD2157">
              <w:rPr>
                <w:rFonts w:ascii="Times New Roman" w:eastAsia="Times New Roman" w:hAnsi="Times New Roman"/>
                <w:sz w:val="28"/>
                <w:szCs w:val="28"/>
                <w:lang w:eastAsia="ru-RU"/>
              </w:rPr>
              <w:t>55484,80</w:t>
            </w:r>
          </w:p>
        </w:tc>
        <w:tc>
          <w:tcPr>
            <w:tcW w:w="1701" w:type="dxa"/>
          </w:tcPr>
          <w:p w:rsidR="00AD7D43" w:rsidRPr="00DD2157" w:rsidRDefault="00DD2157" w:rsidP="00AD7D43">
            <w:pPr>
              <w:spacing w:after="0" w:line="240" w:lineRule="auto"/>
              <w:jc w:val="center"/>
              <w:rPr>
                <w:rFonts w:ascii="Times New Roman" w:eastAsia="Times New Roman" w:hAnsi="Times New Roman"/>
                <w:sz w:val="28"/>
                <w:szCs w:val="28"/>
                <w:lang w:eastAsia="ru-RU"/>
              </w:rPr>
            </w:pPr>
            <w:r w:rsidRPr="00DD2157">
              <w:rPr>
                <w:rFonts w:ascii="Times New Roman" w:eastAsia="Times New Roman" w:hAnsi="Times New Roman"/>
                <w:sz w:val="28"/>
                <w:szCs w:val="28"/>
                <w:lang w:eastAsia="ru-RU"/>
              </w:rPr>
              <w:t>46603,80</w:t>
            </w:r>
          </w:p>
        </w:tc>
        <w:tc>
          <w:tcPr>
            <w:tcW w:w="1276" w:type="dxa"/>
          </w:tcPr>
          <w:p w:rsidR="00AD7D43" w:rsidRPr="00DD2157" w:rsidRDefault="00DD2157" w:rsidP="00AD7D43">
            <w:pPr>
              <w:spacing w:after="0" w:line="240" w:lineRule="auto"/>
              <w:jc w:val="center"/>
              <w:rPr>
                <w:rFonts w:ascii="Times New Roman" w:eastAsia="Times New Roman" w:hAnsi="Times New Roman"/>
                <w:sz w:val="28"/>
                <w:szCs w:val="28"/>
                <w:lang w:eastAsia="ru-RU"/>
              </w:rPr>
            </w:pPr>
            <w:r w:rsidRPr="00DD2157">
              <w:rPr>
                <w:rFonts w:ascii="Times New Roman" w:eastAsia="Times New Roman" w:hAnsi="Times New Roman"/>
                <w:sz w:val="28"/>
                <w:szCs w:val="28"/>
                <w:lang w:eastAsia="ru-RU"/>
              </w:rPr>
              <w:t>119,10</w:t>
            </w:r>
          </w:p>
        </w:tc>
      </w:tr>
      <w:tr w:rsidR="00A30334" w:rsidRPr="00A30334" w:rsidTr="005C6D70">
        <w:tc>
          <w:tcPr>
            <w:tcW w:w="4678" w:type="dxa"/>
            <w:vAlign w:val="bottom"/>
          </w:tcPr>
          <w:p w:rsidR="00AD7D43" w:rsidRPr="00C57DE9" w:rsidRDefault="00AD7D43" w:rsidP="00AD7D43">
            <w:pPr>
              <w:spacing w:after="0" w:line="240" w:lineRule="exact"/>
              <w:rPr>
                <w:rFonts w:ascii="Times New Roman" w:eastAsia="Times New Roman" w:hAnsi="Times New Roman"/>
                <w:sz w:val="28"/>
                <w:szCs w:val="28"/>
                <w:lang w:eastAsia="ru-RU"/>
              </w:rPr>
            </w:pPr>
            <w:r w:rsidRPr="00C57DE9">
              <w:rPr>
                <w:rFonts w:ascii="Times New Roman" w:eastAsia="Times New Roman" w:hAnsi="Times New Roman"/>
                <w:sz w:val="28"/>
                <w:szCs w:val="28"/>
                <w:lang w:eastAsia="ru-RU"/>
              </w:rPr>
              <w:t>Среднесписочная численность работников крупных и средних организаций</w:t>
            </w:r>
          </w:p>
          <w:p w:rsidR="006376DA" w:rsidRPr="00C57DE9" w:rsidRDefault="006376DA" w:rsidP="00AD7D43">
            <w:pPr>
              <w:spacing w:after="0" w:line="240" w:lineRule="exact"/>
              <w:rPr>
                <w:rFonts w:ascii="Times New Roman" w:eastAsia="Times New Roman" w:hAnsi="Times New Roman"/>
                <w:sz w:val="28"/>
                <w:szCs w:val="28"/>
                <w:lang w:eastAsia="ru-RU"/>
              </w:rPr>
            </w:pPr>
          </w:p>
        </w:tc>
        <w:tc>
          <w:tcPr>
            <w:tcW w:w="1985" w:type="dxa"/>
          </w:tcPr>
          <w:p w:rsidR="00AD7D43" w:rsidRPr="00DD2157" w:rsidRDefault="00DD2157" w:rsidP="00AD7D43">
            <w:pPr>
              <w:spacing w:after="0" w:line="240" w:lineRule="auto"/>
              <w:jc w:val="center"/>
              <w:rPr>
                <w:rFonts w:ascii="Times New Roman" w:eastAsia="Times New Roman" w:hAnsi="Times New Roman"/>
                <w:sz w:val="28"/>
                <w:szCs w:val="28"/>
                <w:lang w:eastAsia="ru-RU"/>
              </w:rPr>
            </w:pPr>
            <w:r w:rsidRPr="00DD2157">
              <w:rPr>
                <w:rFonts w:ascii="Times New Roman" w:eastAsia="Times New Roman" w:hAnsi="Times New Roman"/>
                <w:sz w:val="28"/>
                <w:szCs w:val="28"/>
                <w:lang w:eastAsia="ru-RU"/>
              </w:rPr>
              <w:t>16714,00</w:t>
            </w:r>
          </w:p>
        </w:tc>
        <w:tc>
          <w:tcPr>
            <w:tcW w:w="1701" w:type="dxa"/>
          </w:tcPr>
          <w:p w:rsidR="00AD7D43" w:rsidRPr="00DD2157" w:rsidRDefault="00DD2157" w:rsidP="00AD7D43">
            <w:pPr>
              <w:spacing w:after="0" w:line="240" w:lineRule="auto"/>
              <w:jc w:val="center"/>
              <w:rPr>
                <w:rFonts w:ascii="Times New Roman" w:eastAsia="Times New Roman" w:hAnsi="Times New Roman"/>
                <w:sz w:val="28"/>
                <w:szCs w:val="28"/>
                <w:lang w:eastAsia="ru-RU"/>
              </w:rPr>
            </w:pPr>
            <w:r w:rsidRPr="00DD2157">
              <w:rPr>
                <w:rFonts w:ascii="Times New Roman" w:eastAsia="Times New Roman" w:hAnsi="Times New Roman"/>
                <w:sz w:val="28"/>
                <w:szCs w:val="28"/>
                <w:lang w:eastAsia="ru-RU"/>
              </w:rPr>
              <w:t>16179,00</w:t>
            </w:r>
          </w:p>
        </w:tc>
        <w:tc>
          <w:tcPr>
            <w:tcW w:w="1276" w:type="dxa"/>
          </w:tcPr>
          <w:p w:rsidR="00AD7D43" w:rsidRPr="00DD2157" w:rsidRDefault="00DD2157" w:rsidP="00AD7D43">
            <w:pPr>
              <w:spacing w:after="0" w:line="240" w:lineRule="auto"/>
              <w:jc w:val="center"/>
              <w:rPr>
                <w:rFonts w:ascii="Times New Roman" w:eastAsia="Times New Roman" w:hAnsi="Times New Roman"/>
                <w:sz w:val="28"/>
                <w:szCs w:val="28"/>
                <w:lang w:eastAsia="ru-RU"/>
              </w:rPr>
            </w:pPr>
            <w:r w:rsidRPr="00DD2157">
              <w:rPr>
                <w:rFonts w:ascii="Times New Roman" w:eastAsia="Times New Roman" w:hAnsi="Times New Roman"/>
                <w:sz w:val="28"/>
                <w:szCs w:val="28"/>
                <w:lang w:eastAsia="ru-RU"/>
              </w:rPr>
              <w:t>103,30</w:t>
            </w:r>
          </w:p>
        </w:tc>
      </w:tr>
    </w:tbl>
    <w:p w:rsidR="003E0073" w:rsidRPr="000A0FE9" w:rsidRDefault="006376DA" w:rsidP="00DD2157">
      <w:pPr>
        <w:spacing w:after="0" w:line="240" w:lineRule="auto"/>
        <w:jc w:val="both"/>
        <w:rPr>
          <w:rFonts w:ascii="Times New Roman" w:hAnsi="Times New Roman"/>
          <w:sz w:val="28"/>
          <w:szCs w:val="28"/>
        </w:rPr>
      </w:pPr>
      <w:r w:rsidRPr="00A30334">
        <w:rPr>
          <w:rFonts w:ascii="Times New Roman" w:hAnsi="Times New Roman"/>
          <w:color w:val="FF0000"/>
          <w:sz w:val="28"/>
          <w:szCs w:val="28"/>
        </w:rPr>
        <w:lastRenderedPageBreak/>
        <w:t xml:space="preserve">          </w:t>
      </w:r>
      <w:r w:rsidR="003E0073" w:rsidRPr="000A0FE9">
        <w:rPr>
          <w:rFonts w:ascii="Times New Roman" w:hAnsi="Times New Roman"/>
          <w:sz w:val="28"/>
          <w:szCs w:val="28"/>
        </w:rPr>
        <w:t>Объем отгруженных товаров, выполненных работ и услуг собственными силами по всем видам деятельности по средним и крупным предприятиям</w:t>
      </w:r>
      <w:r w:rsidR="00330ADB" w:rsidRPr="000A0FE9">
        <w:rPr>
          <w:rFonts w:ascii="Times New Roman" w:hAnsi="Times New Roman"/>
          <w:sz w:val="28"/>
          <w:szCs w:val="28"/>
        </w:rPr>
        <w:t xml:space="preserve"> в 1 </w:t>
      </w:r>
      <w:r w:rsidR="00F326AC" w:rsidRPr="000A0FE9">
        <w:rPr>
          <w:rFonts w:ascii="Times New Roman" w:hAnsi="Times New Roman"/>
          <w:sz w:val="28"/>
          <w:szCs w:val="28"/>
        </w:rPr>
        <w:t>полугодии</w:t>
      </w:r>
      <w:r w:rsidR="00330ADB" w:rsidRPr="000A0FE9">
        <w:rPr>
          <w:rFonts w:ascii="Times New Roman" w:hAnsi="Times New Roman"/>
          <w:sz w:val="28"/>
          <w:szCs w:val="28"/>
        </w:rPr>
        <w:t xml:space="preserve"> </w:t>
      </w:r>
      <w:r w:rsidR="003E0073" w:rsidRPr="000A0FE9">
        <w:rPr>
          <w:rFonts w:ascii="Times New Roman" w:hAnsi="Times New Roman"/>
          <w:sz w:val="28"/>
          <w:szCs w:val="28"/>
        </w:rPr>
        <w:t>202</w:t>
      </w:r>
      <w:r w:rsidR="000A0FE9" w:rsidRPr="000A0FE9">
        <w:rPr>
          <w:rFonts w:ascii="Times New Roman" w:hAnsi="Times New Roman"/>
          <w:sz w:val="28"/>
          <w:szCs w:val="28"/>
        </w:rPr>
        <w:t>3</w:t>
      </w:r>
      <w:r w:rsidR="003E0073" w:rsidRPr="000A0FE9">
        <w:rPr>
          <w:rFonts w:ascii="Times New Roman" w:hAnsi="Times New Roman"/>
          <w:sz w:val="28"/>
          <w:szCs w:val="28"/>
        </w:rPr>
        <w:t xml:space="preserve"> год</w:t>
      </w:r>
      <w:r w:rsidR="00230F14" w:rsidRPr="000A0FE9">
        <w:rPr>
          <w:rFonts w:ascii="Times New Roman" w:hAnsi="Times New Roman"/>
          <w:sz w:val="28"/>
          <w:szCs w:val="28"/>
        </w:rPr>
        <w:t>а</w:t>
      </w:r>
      <w:r w:rsidR="003E0073" w:rsidRPr="000A0FE9">
        <w:rPr>
          <w:rFonts w:ascii="Times New Roman" w:hAnsi="Times New Roman"/>
          <w:sz w:val="28"/>
          <w:szCs w:val="28"/>
        </w:rPr>
        <w:t xml:space="preserve"> составил</w:t>
      </w:r>
      <w:r w:rsidR="00EC1601" w:rsidRPr="000A0FE9">
        <w:rPr>
          <w:rFonts w:ascii="Times New Roman" w:hAnsi="Times New Roman"/>
          <w:sz w:val="28"/>
          <w:szCs w:val="28"/>
        </w:rPr>
        <w:t xml:space="preserve"> </w:t>
      </w:r>
      <w:r w:rsidR="000A0FE9" w:rsidRPr="000A0FE9">
        <w:rPr>
          <w:rFonts w:ascii="Times New Roman" w:hAnsi="Times New Roman"/>
          <w:sz w:val="28"/>
          <w:szCs w:val="28"/>
        </w:rPr>
        <w:t>33025,34</w:t>
      </w:r>
      <w:r w:rsidR="00EC1601" w:rsidRPr="000A0FE9">
        <w:rPr>
          <w:rFonts w:ascii="Times New Roman" w:hAnsi="Times New Roman"/>
          <w:sz w:val="28"/>
          <w:szCs w:val="28"/>
        </w:rPr>
        <w:t xml:space="preserve"> млн. рублей</w:t>
      </w:r>
      <w:r w:rsidR="003E0073" w:rsidRPr="000A0FE9">
        <w:rPr>
          <w:rFonts w:ascii="Times New Roman" w:hAnsi="Times New Roman"/>
          <w:sz w:val="28"/>
          <w:szCs w:val="28"/>
        </w:rPr>
        <w:t xml:space="preserve"> или 1</w:t>
      </w:r>
      <w:r w:rsidR="000A0FE9" w:rsidRPr="000A0FE9">
        <w:rPr>
          <w:rFonts w:ascii="Times New Roman" w:hAnsi="Times New Roman"/>
          <w:sz w:val="28"/>
          <w:szCs w:val="28"/>
        </w:rPr>
        <w:t>46</w:t>
      </w:r>
      <w:r w:rsidR="00F326AC" w:rsidRPr="000A0FE9">
        <w:rPr>
          <w:rFonts w:ascii="Times New Roman" w:hAnsi="Times New Roman"/>
          <w:sz w:val="28"/>
          <w:szCs w:val="28"/>
        </w:rPr>
        <w:t>,</w:t>
      </w:r>
      <w:r w:rsidR="000A0FE9" w:rsidRPr="000A0FE9">
        <w:rPr>
          <w:rFonts w:ascii="Times New Roman" w:hAnsi="Times New Roman"/>
          <w:sz w:val="28"/>
          <w:szCs w:val="28"/>
        </w:rPr>
        <w:t>1</w:t>
      </w:r>
      <w:r w:rsidR="00230F14" w:rsidRPr="000A0FE9">
        <w:rPr>
          <w:rFonts w:ascii="Times New Roman" w:hAnsi="Times New Roman"/>
          <w:sz w:val="28"/>
          <w:szCs w:val="28"/>
        </w:rPr>
        <w:t>0</w:t>
      </w:r>
      <w:r w:rsidRPr="000A0FE9">
        <w:rPr>
          <w:rFonts w:ascii="Times New Roman" w:hAnsi="Times New Roman"/>
          <w:sz w:val="28"/>
          <w:szCs w:val="28"/>
        </w:rPr>
        <w:t xml:space="preserve"> </w:t>
      </w:r>
      <w:r w:rsidR="003E0073" w:rsidRPr="000A0FE9">
        <w:rPr>
          <w:rFonts w:ascii="Times New Roman" w:hAnsi="Times New Roman"/>
          <w:sz w:val="28"/>
          <w:szCs w:val="28"/>
        </w:rPr>
        <w:t xml:space="preserve">% к </w:t>
      </w:r>
      <w:r w:rsidR="00F326AC" w:rsidRPr="000A0FE9">
        <w:rPr>
          <w:rFonts w:ascii="Times New Roman" w:hAnsi="Times New Roman"/>
          <w:sz w:val="28"/>
          <w:szCs w:val="28"/>
        </w:rPr>
        <w:t>аналогичному периоду</w:t>
      </w:r>
      <w:r w:rsidR="002603CE" w:rsidRPr="000A0FE9">
        <w:rPr>
          <w:rFonts w:ascii="Times New Roman" w:hAnsi="Times New Roman"/>
          <w:sz w:val="28"/>
          <w:szCs w:val="28"/>
        </w:rPr>
        <w:t xml:space="preserve"> 202</w:t>
      </w:r>
      <w:r w:rsidR="000A0FE9" w:rsidRPr="000A0FE9">
        <w:rPr>
          <w:rFonts w:ascii="Times New Roman" w:hAnsi="Times New Roman"/>
          <w:sz w:val="28"/>
          <w:szCs w:val="28"/>
        </w:rPr>
        <w:t>2</w:t>
      </w:r>
      <w:r w:rsidR="003E0073" w:rsidRPr="000A0FE9">
        <w:rPr>
          <w:rFonts w:ascii="Times New Roman" w:hAnsi="Times New Roman"/>
          <w:sz w:val="28"/>
          <w:szCs w:val="28"/>
        </w:rPr>
        <w:t xml:space="preserve"> года.</w:t>
      </w:r>
      <w:r w:rsidR="00F8007C" w:rsidRPr="000A0FE9">
        <w:rPr>
          <w:rFonts w:ascii="Times New Roman" w:hAnsi="Times New Roman"/>
          <w:sz w:val="28"/>
          <w:szCs w:val="28"/>
        </w:rPr>
        <w:t xml:space="preserve"> В разрезе отраслей значительный прирост отгруженных товаров к </w:t>
      </w:r>
      <w:r w:rsidR="00F326AC" w:rsidRPr="000A0FE9">
        <w:rPr>
          <w:rFonts w:ascii="Times New Roman" w:hAnsi="Times New Roman"/>
          <w:sz w:val="28"/>
          <w:szCs w:val="28"/>
        </w:rPr>
        <w:t xml:space="preserve">уровню </w:t>
      </w:r>
      <w:r w:rsidR="002603CE" w:rsidRPr="000A0FE9">
        <w:rPr>
          <w:rFonts w:ascii="Times New Roman" w:hAnsi="Times New Roman"/>
          <w:sz w:val="28"/>
          <w:szCs w:val="28"/>
        </w:rPr>
        <w:t>202</w:t>
      </w:r>
      <w:r w:rsidR="00230F14" w:rsidRPr="000A0FE9">
        <w:rPr>
          <w:rFonts w:ascii="Times New Roman" w:hAnsi="Times New Roman"/>
          <w:sz w:val="28"/>
          <w:szCs w:val="28"/>
        </w:rPr>
        <w:t>1</w:t>
      </w:r>
      <w:r w:rsidR="002603CE" w:rsidRPr="000A0FE9">
        <w:rPr>
          <w:rFonts w:ascii="Times New Roman" w:hAnsi="Times New Roman"/>
          <w:sz w:val="28"/>
          <w:szCs w:val="28"/>
        </w:rPr>
        <w:t xml:space="preserve"> го</w:t>
      </w:r>
      <w:r w:rsidR="00F8007C" w:rsidRPr="000A0FE9">
        <w:rPr>
          <w:rFonts w:ascii="Times New Roman" w:hAnsi="Times New Roman"/>
          <w:sz w:val="28"/>
          <w:szCs w:val="28"/>
        </w:rPr>
        <w:t>да отмечен в отрасли</w:t>
      </w:r>
      <w:r w:rsidR="000A0FE9" w:rsidRPr="000A0FE9">
        <w:rPr>
          <w:rFonts w:ascii="Times New Roman" w:hAnsi="Times New Roman"/>
          <w:sz w:val="28"/>
          <w:szCs w:val="28"/>
        </w:rPr>
        <w:t xml:space="preserve"> строительства,</w:t>
      </w:r>
      <w:r w:rsidR="00F8007C" w:rsidRPr="000A0FE9">
        <w:rPr>
          <w:rFonts w:ascii="Times New Roman" w:hAnsi="Times New Roman"/>
          <w:sz w:val="28"/>
          <w:szCs w:val="28"/>
        </w:rPr>
        <w:t xml:space="preserve"> сельского х</w:t>
      </w:r>
      <w:r w:rsidR="00230F14" w:rsidRPr="000A0FE9">
        <w:rPr>
          <w:rFonts w:ascii="Times New Roman" w:hAnsi="Times New Roman"/>
          <w:sz w:val="28"/>
          <w:szCs w:val="28"/>
        </w:rPr>
        <w:t xml:space="preserve">озяйства </w:t>
      </w:r>
      <w:r w:rsidR="002603CE" w:rsidRPr="000A0FE9">
        <w:rPr>
          <w:rFonts w:ascii="Times New Roman" w:hAnsi="Times New Roman"/>
          <w:sz w:val="28"/>
          <w:szCs w:val="28"/>
        </w:rPr>
        <w:t xml:space="preserve">и </w:t>
      </w:r>
      <w:r w:rsidR="00230F14" w:rsidRPr="000A0FE9">
        <w:rPr>
          <w:rFonts w:ascii="Times New Roman" w:hAnsi="Times New Roman"/>
          <w:sz w:val="28"/>
          <w:szCs w:val="28"/>
        </w:rPr>
        <w:t>промышленном секторе экономики.</w:t>
      </w:r>
    </w:p>
    <w:p w:rsidR="00AB4179" w:rsidRPr="00797570" w:rsidRDefault="00AB4179" w:rsidP="00AB4179">
      <w:pPr>
        <w:spacing w:after="0" w:line="240" w:lineRule="auto"/>
        <w:ind w:firstLine="709"/>
        <w:jc w:val="center"/>
        <w:rPr>
          <w:rFonts w:ascii="Times New Roman" w:hAnsi="Times New Roman"/>
          <w:b/>
          <w:sz w:val="28"/>
          <w:szCs w:val="28"/>
        </w:rPr>
      </w:pPr>
      <w:r w:rsidRPr="00797570">
        <w:rPr>
          <w:rFonts w:ascii="Times New Roman" w:hAnsi="Times New Roman"/>
          <w:b/>
          <w:sz w:val="28"/>
          <w:szCs w:val="28"/>
        </w:rPr>
        <w:t>Промышленность</w:t>
      </w:r>
    </w:p>
    <w:p w:rsidR="00F90711" w:rsidRPr="00A30334" w:rsidRDefault="00F90711" w:rsidP="00F90711">
      <w:pPr>
        <w:tabs>
          <w:tab w:val="left" w:pos="0"/>
        </w:tabs>
        <w:spacing w:after="0" w:line="240" w:lineRule="auto"/>
        <w:jc w:val="both"/>
        <w:rPr>
          <w:rFonts w:ascii="Times New Roman" w:hAnsi="Times New Roman"/>
          <w:color w:val="FF0000"/>
          <w:sz w:val="28"/>
          <w:szCs w:val="28"/>
        </w:rPr>
      </w:pPr>
      <w:r w:rsidRPr="00A30334">
        <w:rPr>
          <w:color w:val="FF0000"/>
          <w:sz w:val="28"/>
          <w:szCs w:val="28"/>
        </w:rPr>
        <w:tab/>
      </w:r>
      <w:r w:rsidRPr="00454B90">
        <w:rPr>
          <w:rFonts w:ascii="Times New Roman" w:hAnsi="Times New Roman"/>
          <w:sz w:val="28"/>
          <w:szCs w:val="28"/>
        </w:rPr>
        <w:t xml:space="preserve">Промышленность городского округа представлена в первую очередь такими предприятиями как филиал ПАО "ОГК -2" - Ставропольская ГРЭС, АО "Завод Атлант", структурными подразделения ООО "Газпром </w:t>
      </w:r>
      <w:proofErr w:type="spellStart"/>
      <w:r w:rsidRPr="00454B90">
        <w:rPr>
          <w:rFonts w:ascii="Times New Roman" w:hAnsi="Times New Roman"/>
          <w:sz w:val="28"/>
          <w:szCs w:val="28"/>
        </w:rPr>
        <w:t>трансгаз</w:t>
      </w:r>
      <w:proofErr w:type="spellEnd"/>
      <w:r w:rsidRPr="00454B90">
        <w:rPr>
          <w:rFonts w:ascii="Times New Roman" w:hAnsi="Times New Roman"/>
          <w:sz w:val="28"/>
          <w:szCs w:val="28"/>
        </w:rPr>
        <w:t xml:space="preserve"> Ставрополь". </w:t>
      </w:r>
    </w:p>
    <w:p w:rsidR="007E3F07" w:rsidRPr="000A0FE9" w:rsidRDefault="007E3F07" w:rsidP="007E3F07">
      <w:pPr>
        <w:spacing w:after="0" w:line="240" w:lineRule="auto"/>
        <w:ind w:firstLine="709"/>
        <w:jc w:val="both"/>
        <w:rPr>
          <w:rFonts w:ascii="Times New Roman" w:hAnsi="Times New Roman"/>
          <w:sz w:val="28"/>
          <w:szCs w:val="28"/>
        </w:rPr>
      </w:pPr>
      <w:r w:rsidRPr="000A0FE9">
        <w:rPr>
          <w:rFonts w:ascii="Times New Roman" w:hAnsi="Times New Roman"/>
          <w:sz w:val="28"/>
          <w:szCs w:val="28"/>
        </w:rPr>
        <w:t>В структуре экономики городского округа по средним и крупным предприятиям 5</w:t>
      </w:r>
      <w:r w:rsidR="000A0FE9" w:rsidRPr="000A0FE9">
        <w:rPr>
          <w:rFonts w:ascii="Times New Roman" w:hAnsi="Times New Roman"/>
          <w:sz w:val="28"/>
          <w:szCs w:val="28"/>
        </w:rPr>
        <w:t>0</w:t>
      </w:r>
      <w:r w:rsidRPr="000A0FE9">
        <w:rPr>
          <w:rFonts w:ascii="Times New Roman" w:hAnsi="Times New Roman"/>
          <w:sz w:val="28"/>
          <w:szCs w:val="28"/>
        </w:rPr>
        <w:t>,</w:t>
      </w:r>
      <w:r w:rsidR="000A0FE9" w:rsidRPr="000A0FE9">
        <w:rPr>
          <w:rFonts w:ascii="Times New Roman" w:hAnsi="Times New Roman"/>
          <w:sz w:val="28"/>
          <w:szCs w:val="28"/>
        </w:rPr>
        <w:t>2</w:t>
      </w:r>
      <w:r w:rsidR="00F326AC" w:rsidRPr="000A0FE9">
        <w:rPr>
          <w:rFonts w:ascii="Times New Roman" w:hAnsi="Times New Roman"/>
          <w:sz w:val="28"/>
          <w:szCs w:val="28"/>
        </w:rPr>
        <w:t>0</w:t>
      </w:r>
      <w:r w:rsidRPr="000A0FE9">
        <w:rPr>
          <w:rFonts w:ascii="Times New Roman" w:hAnsi="Times New Roman"/>
          <w:sz w:val="28"/>
          <w:szCs w:val="28"/>
        </w:rPr>
        <w:t xml:space="preserve"> % от общего объема отгруженных товаров приходится на предприятия промышленности.</w:t>
      </w:r>
    </w:p>
    <w:p w:rsidR="007E3F07" w:rsidRPr="0006682C" w:rsidRDefault="007E3F07" w:rsidP="007E3F07">
      <w:pPr>
        <w:spacing w:after="0" w:line="240" w:lineRule="auto"/>
        <w:ind w:firstLine="709"/>
        <w:jc w:val="both"/>
        <w:rPr>
          <w:rFonts w:ascii="Times New Roman" w:hAnsi="Times New Roman"/>
          <w:b/>
          <w:sz w:val="28"/>
          <w:szCs w:val="28"/>
          <w:u w:val="single"/>
        </w:rPr>
      </w:pPr>
      <w:r w:rsidRPr="000A0FE9">
        <w:rPr>
          <w:rFonts w:ascii="Times New Roman" w:hAnsi="Times New Roman"/>
          <w:sz w:val="28"/>
          <w:szCs w:val="28"/>
        </w:rPr>
        <w:t xml:space="preserve">Объем отгруженных товаров, выполненных работ и услуг </w:t>
      </w:r>
      <w:r w:rsidRPr="0006682C">
        <w:rPr>
          <w:rFonts w:ascii="Times New Roman" w:hAnsi="Times New Roman"/>
          <w:sz w:val="28"/>
          <w:szCs w:val="28"/>
        </w:rPr>
        <w:t xml:space="preserve">собственными силами по промышленным видам деятельности в отчетном периоде составил </w:t>
      </w:r>
      <w:r w:rsidR="000A0FE9" w:rsidRPr="0006682C">
        <w:rPr>
          <w:rFonts w:ascii="Times New Roman" w:hAnsi="Times New Roman"/>
          <w:sz w:val="28"/>
          <w:szCs w:val="28"/>
        </w:rPr>
        <w:t>16594,81</w:t>
      </w:r>
      <w:r w:rsidR="00F326AC" w:rsidRPr="0006682C">
        <w:rPr>
          <w:rFonts w:ascii="Times New Roman" w:hAnsi="Times New Roman"/>
          <w:sz w:val="28"/>
          <w:szCs w:val="28"/>
        </w:rPr>
        <w:t xml:space="preserve"> </w:t>
      </w:r>
      <w:r w:rsidRPr="0006682C">
        <w:rPr>
          <w:rFonts w:ascii="Times New Roman" w:hAnsi="Times New Roman"/>
          <w:sz w:val="28"/>
          <w:szCs w:val="28"/>
        </w:rPr>
        <w:t>млн. рублей или 1</w:t>
      </w:r>
      <w:r w:rsidR="000A0FE9" w:rsidRPr="0006682C">
        <w:rPr>
          <w:rFonts w:ascii="Times New Roman" w:hAnsi="Times New Roman"/>
          <w:sz w:val="28"/>
          <w:szCs w:val="28"/>
        </w:rPr>
        <w:t>4</w:t>
      </w:r>
      <w:r w:rsidRPr="0006682C">
        <w:rPr>
          <w:rFonts w:ascii="Times New Roman" w:hAnsi="Times New Roman"/>
          <w:sz w:val="28"/>
          <w:szCs w:val="28"/>
        </w:rPr>
        <w:t>0</w:t>
      </w:r>
      <w:r w:rsidR="000A0FE9" w:rsidRPr="0006682C">
        <w:rPr>
          <w:rFonts w:ascii="Times New Roman" w:hAnsi="Times New Roman"/>
          <w:sz w:val="28"/>
          <w:szCs w:val="28"/>
        </w:rPr>
        <w:t>,00</w:t>
      </w:r>
      <w:r w:rsidRPr="0006682C">
        <w:rPr>
          <w:rFonts w:ascii="Times New Roman" w:hAnsi="Times New Roman"/>
          <w:sz w:val="28"/>
          <w:szCs w:val="28"/>
        </w:rPr>
        <w:t xml:space="preserve"> % к аналогичному периоду 202</w:t>
      </w:r>
      <w:r w:rsidR="000A0FE9" w:rsidRPr="0006682C">
        <w:rPr>
          <w:rFonts w:ascii="Times New Roman" w:hAnsi="Times New Roman"/>
          <w:sz w:val="28"/>
          <w:szCs w:val="28"/>
        </w:rPr>
        <w:t>2</w:t>
      </w:r>
      <w:r w:rsidRPr="0006682C">
        <w:rPr>
          <w:rFonts w:ascii="Times New Roman" w:hAnsi="Times New Roman"/>
          <w:sz w:val="28"/>
          <w:szCs w:val="28"/>
        </w:rPr>
        <w:t xml:space="preserve"> года.</w:t>
      </w:r>
    </w:p>
    <w:p w:rsidR="007E3F07" w:rsidRPr="00A30334" w:rsidRDefault="007E3F07" w:rsidP="007E3F07">
      <w:pPr>
        <w:spacing w:after="0" w:line="240" w:lineRule="auto"/>
        <w:ind w:firstLine="709"/>
        <w:jc w:val="both"/>
        <w:rPr>
          <w:rFonts w:ascii="Times New Roman" w:hAnsi="Times New Roman"/>
          <w:color w:val="FF0000"/>
          <w:sz w:val="28"/>
          <w:szCs w:val="28"/>
        </w:rPr>
      </w:pPr>
      <w:r w:rsidRPr="0025734C">
        <w:rPr>
          <w:rFonts w:ascii="Times New Roman" w:hAnsi="Times New Roman"/>
          <w:sz w:val="28"/>
          <w:szCs w:val="28"/>
        </w:rPr>
        <w:t>Значительное увеличение данного показателя связано с увеличением объемов в отрасл</w:t>
      </w:r>
      <w:r w:rsidR="00FF4AB3" w:rsidRPr="0025734C">
        <w:rPr>
          <w:rFonts w:ascii="Times New Roman" w:hAnsi="Times New Roman"/>
          <w:sz w:val="28"/>
          <w:szCs w:val="28"/>
        </w:rPr>
        <w:t>ях</w:t>
      </w:r>
      <w:r w:rsidRPr="0025734C">
        <w:rPr>
          <w:rFonts w:ascii="Times New Roman" w:hAnsi="Times New Roman"/>
          <w:sz w:val="28"/>
          <w:szCs w:val="28"/>
        </w:rPr>
        <w:t xml:space="preserve"> </w:t>
      </w:r>
      <w:r w:rsidR="00F326AC" w:rsidRPr="0025734C">
        <w:rPr>
          <w:rFonts w:ascii="Times New Roman" w:hAnsi="Times New Roman"/>
          <w:sz w:val="28"/>
          <w:szCs w:val="28"/>
        </w:rPr>
        <w:t xml:space="preserve">обрабатывающих </w:t>
      </w:r>
      <w:r w:rsidR="00FF4AB3" w:rsidRPr="0025734C">
        <w:rPr>
          <w:rFonts w:ascii="Times New Roman" w:hAnsi="Times New Roman"/>
          <w:sz w:val="28"/>
          <w:szCs w:val="28"/>
        </w:rPr>
        <w:t xml:space="preserve">производств и </w:t>
      </w:r>
      <w:r w:rsidRPr="0025734C">
        <w:rPr>
          <w:rFonts w:ascii="Times New Roman" w:hAnsi="Times New Roman"/>
          <w:sz w:val="28"/>
          <w:szCs w:val="28"/>
        </w:rPr>
        <w:t>распределени</w:t>
      </w:r>
      <w:r w:rsidR="00FF4AB3" w:rsidRPr="0025734C">
        <w:rPr>
          <w:rFonts w:ascii="Times New Roman" w:hAnsi="Times New Roman"/>
          <w:sz w:val="28"/>
          <w:szCs w:val="28"/>
        </w:rPr>
        <w:t>я</w:t>
      </w:r>
      <w:r w:rsidRPr="0025734C">
        <w:rPr>
          <w:rFonts w:ascii="Times New Roman" w:hAnsi="Times New Roman"/>
          <w:sz w:val="28"/>
          <w:szCs w:val="28"/>
        </w:rPr>
        <w:t xml:space="preserve"> электроэнергии, газа и воды, которая занимает </w:t>
      </w:r>
      <w:r w:rsidR="0025734C" w:rsidRPr="0025734C">
        <w:rPr>
          <w:rFonts w:ascii="Times New Roman" w:hAnsi="Times New Roman"/>
          <w:sz w:val="28"/>
          <w:szCs w:val="28"/>
        </w:rPr>
        <w:t>64</w:t>
      </w:r>
      <w:r w:rsidR="00CF7594" w:rsidRPr="0025734C">
        <w:rPr>
          <w:rFonts w:ascii="Times New Roman" w:hAnsi="Times New Roman"/>
          <w:sz w:val="28"/>
          <w:szCs w:val="28"/>
        </w:rPr>
        <w:t>,</w:t>
      </w:r>
      <w:r w:rsidR="00FF4AB3" w:rsidRPr="0025734C">
        <w:rPr>
          <w:rFonts w:ascii="Times New Roman" w:hAnsi="Times New Roman"/>
          <w:sz w:val="28"/>
          <w:szCs w:val="28"/>
        </w:rPr>
        <w:t>40</w:t>
      </w:r>
      <w:r w:rsidR="00CF7594" w:rsidRPr="0025734C">
        <w:rPr>
          <w:rFonts w:ascii="Times New Roman" w:hAnsi="Times New Roman"/>
          <w:sz w:val="28"/>
          <w:szCs w:val="28"/>
        </w:rPr>
        <w:t xml:space="preserve"> </w:t>
      </w:r>
      <w:r w:rsidRPr="0025734C">
        <w:rPr>
          <w:rFonts w:ascii="Times New Roman" w:hAnsi="Times New Roman"/>
          <w:sz w:val="28"/>
          <w:szCs w:val="28"/>
        </w:rPr>
        <w:t xml:space="preserve">% всего промышленного производства. Объём отгруженных товаров </w:t>
      </w:r>
      <w:r w:rsidR="0025734C" w:rsidRPr="0025734C">
        <w:rPr>
          <w:rFonts w:ascii="Times New Roman" w:hAnsi="Times New Roman"/>
          <w:sz w:val="28"/>
          <w:szCs w:val="28"/>
        </w:rPr>
        <w:t xml:space="preserve">данной </w:t>
      </w:r>
      <w:r w:rsidRPr="0025734C">
        <w:rPr>
          <w:rFonts w:ascii="Times New Roman" w:hAnsi="Times New Roman"/>
          <w:sz w:val="28"/>
          <w:szCs w:val="28"/>
        </w:rPr>
        <w:t>отрасли</w:t>
      </w:r>
      <w:r w:rsidR="0025734C" w:rsidRPr="0025734C">
        <w:rPr>
          <w:rFonts w:ascii="Times New Roman" w:hAnsi="Times New Roman"/>
          <w:sz w:val="28"/>
          <w:szCs w:val="28"/>
        </w:rPr>
        <w:t xml:space="preserve"> </w:t>
      </w:r>
      <w:r w:rsidRPr="0025734C">
        <w:rPr>
          <w:rFonts w:ascii="Times New Roman" w:hAnsi="Times New Roman"/>
          <w:sz w:val="28"/>
          <w:szCs w:val="28"/>
        </w:rPr>
        <w:t xml:space="preserve">составил </w:t>
      </w:r>
      <w:r w:rsidR="003D1349">
        <w:rPr>
          <w:rFonts w:ascii="Times New Roman" w:hAnsi="Times New Roman"/>
          <w:sz w:val="28"/>
          <w:szCs w:val="28"/>
        </w:rPr>
        <w:t>10691,24</w:t>
      </w:r>
      <w:r w:rsidR="00CF7594" w:rsidRPr="0025734C">
        <w:rPr>
          <w:rFonts w:ascii="Times New Roman" w:hAnsi="Times New Roman"/>
          <w:sz w:val="28"/>
          <w:szCs w:val="28"/>
        </w:rPr>
        <w:t xml:space="preserve"> </w:t>
      </w:r>
      <w:r w:rsidRPr="0025734C">
        <w:rPr>
          <w:rFonts w:ascii="Times New Roman" w:hAnsi="Times New Roman"/>
          <w:sz w:val="28"/>
          <w:szCs w:val="28"/>
        </w:rPr>
        <w:t>млн. рублей,</w:t>
      </w:r>
      <w:r w:rsidRPr="00A30334">
        <w:rPr>
          <w:rFonts w:ascii="Times New Roman" w:hAnsi="Times New Roman"/>
          <w:color w:val="FF0000"/>
          <w:sz w:val="28"/>
          <w:szCs w:val="28"/>
        </w:rPr>
        <w:t xml:space="preserve"> </w:t>
      </w:r>
      <w:r w:rsidRPr="003D1349">
        <w:rPr>
          <w:rFonts w:ascii="Times New Roman" w:hAnsi="Times New Roman"/>
          <w:sz w:val="28"/>
          <w:szCs w:val="28"/>
        </w:rPr>
        <w:t xml:space="preserve">что составляет </w:t>
      </w:r>
      <w:r w:rsidR="00AC74F2" w:rsidRPr="00AC74F2">
        <w:rPr>
          <w:rFonts w:ascii="Times New Roman" w:hAnsi="Times New Roman"/>
          <w:sz w:val="28"/>
          <w:szCs w:val="28"/>
        </w:rPr>
        <w:t>145,50</w:t>
      </w:r>
      <w:r w:rsidR="00CF7594" w:rsidRPr="00AC74F2">
        <w:rPr>
          <w:rFonts w:ascii="Times New Roman" w:hAnsi="Times New Roman"/>
          <w:sz w:val="28"/>
          <w:szCs w:val="28"/>
        </w:rPr>
        <w:t xml:space="preserve"> % к 1 </w:t>
      </w:r>
      <w:r w:rsidR="00FF4AB3" w:rsidRPr="00AC74F2">
        <w:rPr>
          <w:rFonts w:ascii="Times New Roman" w:hAnsi="Times New Roman"/>
          <w:sz w:val="28"/>
          <w:szCs w:val="28"/>
        </w:rPr>
        <w:t>полугодию</w:t>
      </w:r>
      <w:r w:rsidRPr="00AC74F2">
        <w:rPr>
          <w:rFonts w:ascii="Times New Roman" w:hAnsi="Times New Roman"/>
          <w:sz w:val="28"/>
          <w:szCs w:val="28"/>
        </w:rPr>
        <w:t xml:space="preserve"> 202</w:t>
      </w:r>
      <w:r w:rsidR="00AC74F2" w:rsidRPr="00AC74F2">
        <w:rPr>
          <w:rFonts w:ascii="Times New Roman" w:hAnsi="Times New Roman"/>
          <w:sz w:val="28"/>
          <w:szCs w:val="28"/>
        </w:rPr>
        <w:t>2</w:t>
      </w:r>
      <w:r w:rsidRPr="00AC74F2">
        <w:rPr>
          <w:rFonts w:ascii="Times New Roman" w:hAnsi="Times New Roman"/>
          <w:sz w:val="28"/>
          <w:szCs w:val="28"/>
        </w:rPr>
        <w:t xml:space="preserve"> года.</w:t>
      </w:r>
    </w:p>
    <w:p w:rsidR="00AB4179" w:rsidRPr="00A30334" w:rsidRDefault="00AB4179" w:rsidP="00AB4179">
      <w:pPr>
        <w:spacing w:after="0" w:line="240" w:lineRule="auto"/>
        <w:ind w:firstLine="709"/>
        <w:jc w:val="center"/>
        <w:rPr>
          <w:rFonts w:ascii="Times New Roman" w:hAnsi="Times New Roman"/>
          <w:b/>
          <w:color w:val="FF0000"/>
          <w:sz w:val="28"/>
          <w:szCs w:val="28"/>
        </w:rPr>
      </w:pPr>
      <w:r w:rsidRPr="00454B90">
        <w:rPr>
          <w:rFonts w:ascii="Times New Roman" w:hAnsi="Times New Roman"/>
          <w:b/>
          <w:sz w:val="28"/>
          <w:szCs w:val="28"/>
        </w:rPr>
        <w:t>Пищевая и перерабатывающая промышленность</w:t>
      </w:r>
    </w:p>
    <w:p w:rsidR="00FC10AD" w:rsidRPr="00FC10AD" w:rsidRDefault="00947213" w:rsidP="00947213">
      <w:pPr>
        <w:spacing w:after="0" w:line="240" w:lineRule="auto"/>
        <w:ind w:firstLine="709"/>
        <w:jc w:val="both"/>
        <w:rPr>
          <w:rFonts w:ascii="Times New Roman" w:hAnsi="Times New Roman"/>
          <w:sz w:val="28"/>
          <w:szCs w:val="28"/>
        </w:rPr>
      </w:pPr>
      <w:r w:rsidRPr="00FC10AD">
        <w:rPr>
          <w:rFonts w:ascii="Times New Roman" w:hAnsi="Times New Roman"/>
          <w:sz w:val="28"/>
          <w:szCs w:val="28"/>
        </w:rPr>
        <w:t xml:space="preserve">По оперативным данным за </w:t>
      </w:r>
      <w:r w:rsidR="00E627FB" w:rsidRPr="00FC10AD">
        <w:rPr>
          <w:rFonts w:ascii="Times New Roman" w:hAnsi="Times New Roman"/>
          <w:sz w:val="28"/>
          <w:szCs w:val="28"/>
        </w:rPr>
        <w:t>1 полугодие</w:t>
      </w:r>
      <w:r w:rsidRPr="00FC10AD">
        <w:rPr>
          <w:rFonts w:ascii="Times New Roman" w:hAnsi="Times New Roman"/>
          <w:sz w:val="28"/>
          <w:szCs w:val="28"/>
        </w:rPr>
        <w:t xml:space="preserve"> 2022 года предприятиями пищевой и перерабатывающей промышленности, осуществляющими деятельность на территории </w:t>
      </w:r>
      <w:r w:rsidR="00E627FB" w:rsidRPr="00FC10AD">
        <w:rPr>
          <w:rFonts w:ascii="Times New Roman" w:hAnsi="Times New Roman"/>
          <w:sz w:val="28"/>
          <w:szCs w:val="28"/>
        </w:rPr>
        <w:t xml:space="preserve">округа произведено продукции </w:t>
      </w:r>
      <w:r w:rsidR="00FC10AD" w:rsidRPr="00FC10AD">
        <w:rPr>
          <w:rFonts w:ascii="Times New Roman" w:hAnsi="Times New Roman"/>
          <w:sz w:val="28"/>
          <w:szCs w:val="28"/>
        </w:rPr>
        <w:t>58877,18</w:t>
      </w:r>
      <w:r w:rsidRPr="00FC10AD">
        <w:rPr>
          <w:rFonts w:ascii="Times New Roman" w:hAnsi="Times New Roman"/>
          <w:sz w:val="28"/>
          <w:szCs w:val="28"/>
        </w:rPr>
        <w:t xml:space="preserve"> тонн, напитков – </w:t>
      </w:r>
      <w:r w:rsidR="00FC10AD" w:rsidRPr="00FC10AD">
        <w:rPr>
          <w:rFonts w:ascii="Times New Roman" w:hAnsi="Times New Roman"/>
          <w:sz w:val="28"/>
          <w:szCs w:val="28"/>
        </w:rPr>
        <w:t>140,2</w:t>
      </w:r>
      <w:r w:rsidRPr="00FC10AD">
        <w:rPr>
          <w:rFonts w:ascii="Times New Roman" w:hAnsi="Times New Roman"/>
          <w:sz w:val="28"/>
          <w:szCs w:val="28"/>
        </w:rPr>
        <w:t xml:space="preserve"> тыс. дал, объем отгруженных товаров составил</w:t>
      </w:r>
      <w:r w:rsidR="00FC10AD" w:rsidRPr="00FC10AD">
        <w:rPr>
          <w:rFonts w:ascii="Times New Roman" w:hAnsi="Times New Roman"/>
          <w:sz w:val="28"/>
          <w:szCs w:val="28"/>
        </w:rPr>
        <w:t xml:space="preserve"> 2841,0 </w:t>
      </w:r>
      <w:r w:rsidR="00E627FB" w:rsidRPr="00FC10AD">
        <w:rPr>
          <w:rFonts w:ascii="Times New Roman" w:hAnsi="Times New Roman"/>
          <w:sz w:val="28"/>
          <w:szCs w:val="28"/>
        </w:rPr>
        <w:t>млн.</w:t>
      </w:r>
      <w:r w:rsidRPr="00FC10AD">
        <w:rPr>
          <w:rFonts w:ascii="Times New Roman" w:hAnsi="Times New Roman"/>
          <w:sz w:val="28"/>
          <w:szCs w:val="28"/>
        </w:rPr>
        <w:t xml:space="preserve"> руб. (в стоимостном выражени</w:t>
      </w:r>
      <w:r w:rsidR="00FC10AD" w:rsidRPr="00FC10AD">
        <w:rPr>
          <w:rFonts w:ascii="Times New Roman" w:hAnsi="Times New Roman"/>
          <w:sz w:val="28"/>
          <w:szCs w:val="28"/>
        </w:rPr>
        <w:t>и).</w:t>
      </w:r>
    </w:p>
    <w:p w:rsidR="000301C2" w:rsidRPr="00A30334" w:rsidRDefault="00CB61BD" w:rsidP="00065AEF">
      <w:pPr>
        <w:spacing w:after="0" w:line="240" w:lineRule="auto"/>
        <w:ind w:firstLine="709"/>
        <w:jc w:val="center"/>
        <w:rPr>
          <w:rFonts w:ascii="Times New Roman" w:hAnsi="Times New Roman"/>
          <w:b/>
          <w:color w:val="FF0000"/>
          <w:sz w:val="16"/>
          <w:szCs w:val="16"/>
        </w:rPr>
      </w:pPr>
      <w:r w:rsidRPr="007D1619">
        <w:rPr>
          <w:rFonts w:ascii="Times New Roman" w:hAnsi="Times New Roman"/>
          <w:b/>
          <w:sz w:val="28"/>
          <w:szCs w:val="28"/>
        </w:rPr>
        <w:t>И</w:t>
      </w:r>
      <w:r w:rsidR="005F58FA" w:rsidRPr="007D1619">
        <w:rPr>
          <w:rFonts w:ascii="Times New Roman" w:hAnsi="Times New Roman"/>
          <w:b/>
          <w:sz w:val="28"/>
          <w:szCs w:val="28"/>
        </w:rPr>
        <w:t>нвестиционная деятельность</w:t>
      </w:r>
    </w:p>
    <w:p w:rsidR="00482AB3" w:rsidRPr="00065AEF" w:rsidRDefault="00482AB3" w:rsidP="00065AEF">
      <w:pPr>
        <w:spacing w:after="0" w:line="240" w:lineRule="auto"/>
        <w:ind w:firstLine="709"/>
        <w:jc w:val="both"/>
        <w:rPr>
          <w:rFonts w:ascii="Times New Roman" w:hAnsi="Times New Roman"/>
          <w:sz w:val="28"/>
          <w:szCs w:val="28"/>
        </w:rPr>
      </w:pPr>
      <w:r w:rsidRPr="00065AEF">
        <w:rPr>
          <w:rFonts w:ascii="Times New Roman" w:hAnsi="Times New Roman"/>
          <w:sz w:val="28"/>
          <w:szCs w:val="28"/>
        </w:rPr>
        <w:t>Одним из основных направлений деятельности администрации городского округа является привлечение инвестиций в экономику.</w:t>
      </w:r>
    </w:p>
    <w:p w:rsidR="000B0629" w:rsidRPr="00065AEF" w:rsidRDefault="00482AB3" w:rsidP="00065AEF">
      <w:pPr>
        <w:spacing w:after="0" w:line="240" w:lineRule="auto"/>
        <w:ind w:firstLine="709"/>
        <w:jc w:val="both"/>
        <w:rPr>
          <w:rFonts w:ascii="Times New Roman" w:hAnsi="Times New Roman"/>
          <w:sz w:val="28"/>
          <w:szCs w:val="28"/>
        </w:rPr>
      </w:pPr>
      <w:r w:rsidRPr="00065AEF">
        <w:rPr>
          <w:rFonts w:ascii="Times New Roman" w:hAnsi="Times New Roman"/>
          <w:sz w:val="28"/>
          <w:szCs w:val="28"/>
        </w:rPr>
        <w:t>Потенциальным инвесторам создаются максимально благоприятные условия для деятельности: оперативно решаются вопросы, связанные с предоставлением земельных участков и их оформлением, осуществляется юридическое сопровождение на всём протяжении строительства и запуска производства</w:t>
      </w:r>
      <w:r w:rsidR="00AE668A" w:rsidRPr="00065AEF">
        <w:rPr>
          <w:rFonts w:ascii="Times New Roman" w:hAnsi="Times New Roman"/>
          <w:sz w:val="28"/>
          <w:szCs w:val="28"/>
        </w:rPr>
        <w:t xml:space="preserve">. </w:t>
      </w:r>
    </w:p>
    <w:p w:rsidR="00AE668A" w:rsidRPr="00065AEF" w:rsidRDefault="00AE668A" w:rsidP="00D12265">
      <w:pPr>
        <w:spacing w:after="0" w:line="240" w:lineRule="auto"/>
        <w:ind w:firstLine="708"/>
        <w:jc w:val="both"/>
        <w:rPr>
          <w:rFonts w:ascii="Times New Roman" w:hAnsi="Times New Roman"/>
          <w:sz w:val="28"/>
          <w:szCs w:val="28"/>
        </w:rPr>
      </w:pPr>
      <w:r w:rsidRPr="00065AEF">
        <w:rPr>
          <w:rFonts w:ascii="Times New Roman" w:hAnsi="Times New Roman"/>
          <w:sz w:val="28"/>
          <w:szCs w:val="28"/>
        </w:rPr>
        <w:t>Для привлечения инвесторов, с целью создания новых производств сформирован реестр свободных земельных участков округа, которые могут быть использованы как инвестиционные площадки. В настоящее время в реестр включено 2</w:t>
      </w:r>
      <w:r w:rsidR="00BC1792" w:rsidRPr="00065AEF">
        <w:rPr>
          <w:rFonts w:ascii="Times New Roman" w:hAnsi="Times New Roman"/>
          <w:sz w:val="28"/>
          <w:szCs w:val="28"/>
        </w:rPr>
        <w:t>2</w:t>
      </w:r>
      <w:r w:rsidRPr="00065AEF">
        <w:rPr>
          <w:rFonts w:ascii="Times New Roman" w:hAnsi="Times New Roman"/>
          <w:sz w:val="28"/>
          <w:szCs w:val="28"/>
        </w:rPr>
        <w:t xml:space="preserve"> инвестиционны</w:t>
      </w:r>
      <w:r w:rsidR="00134476" w:rsidRPr="00065AEF">
        <w:rPr>
          <w:rFonts w:ascii="Times New Roman" w:hAnsi="Times New Roman"/>
          <w:sz w:val="28"/>
          <w:szCs w:val="28"/>
        </w:rPr>
        <w:t>е</w:t>
      </w:r>
      <w:r w:rsidRPr="00065AEF">
        <w:rPr>
          <w:rFonts w:ascii="Times New Roman" w:hAnsi="Times New Roman"/>
          <w:sz w:val="28"/>
          <w:szCs w:val="28"/>
        </w:rPr>
        <w:t xml:space="preserve"> площад</w:t>
      </w:r>
      <w:r w:rsidR="00BC1792" w:rsidRPr="00065AEF">
        <w:rPr>
          <w:rFonts w:ascii="Times New Roman" w:hAnsi="Times New Roman"/>
          <w:sz w:val="28"/>
          <w:szCs w:val="28"/>
        </w:rPr>
        <w:t>ки</w:t>
      </w:r>
      <w:r w:rsidRPr="00065AEF">
        <w:rPr>
          <w:rFonts w:ascii="Times New Roman" w:hAnsi="Times New Roman"/>
          <w:sz w:val="28"/>
          <w:szCs w:val="28"/>
        </w:rPr>
        <w:t>.</w:t>
      </w:r>
    </w:p>
    <w:p w:rsidR="00DE27E3" w:rsidRDefault="00AE668A" w:rsidP="00AE668A">
      <w:pPr>
        <w:spacing w:after="0" w:line="240" w:lineRule="auto"/>
        <w:ind w:firstLine="709"/>
        <w:jc w:val="both"/>
        <w:rPr>
          <w:rFonts w:ascii="Times New Roman" w:hAnsi="Times New Roman"/>
          <w:sz w:val="28"/>
          <w:szCs w:val="28"/>
        </w:rPr>
      </w:pPr>
      <w:r w:rsidRPr="00DE27E3">
        <w:rPr>
          <w:rFonts w:ascii="Times New Roman" w:hAnsi="Times New Roman"/>
          <w:sz w:val="28"/>
          <w:szCs w:val="28"/>
        </w:rPr>
        <w:t xml:space="preserve">На территории городского округа реализуется </w:t>
      </w:r>
      <w:r w:rsidR="00DE27E3" w:rsidRPr="00DE27E3">
        <w:rPr>
          <w:rFonts w:ascii="Times New Roman" w:hAnsi="Times New Roman"/>
          <w:sz w:val="28"/>
          <w:szCs w:val="28"/>
        </w:rPr>
        <w:t>21 инвестиционный</w:t>
      </w:r>
      <w:r w:rsidRPr="00DE27E3">
        <w:rPr>
          <w:rFonts w:ascii="Times New Roman" w:hAnsi="Times New Roman"/>
          <w:sz w:val="28"/>
          <w:szCs w:val="28"/>
        </w:rPr>
        <w:t xml:space="preserve"> проект, общей стоимостью </w:t>
      </w:r>
      <w:r w:rsidR="00DE27E3" w:rsidRPr="00DE27E3">
        <w:rPr>
          <w:rFonts w:ascii="Times New Roman" w:hAnsi="Times New Roman"/>
          <w:sz w:val="28"/>
          <w:szCs w:val="28"/>
        </w:rPr>
        <w:t>более 18,0 млрд</w:t>
      </w:r>
      <w:r w:rsidRPr="00DE27E3">
        <w:rPr>
          <w:rFonts w:ascii="Times New Roman" w:hAnsi="Times New Roman"/>
          <w:sz w:val="28"/>
          <w:szCs w:val="28"/>
        </w:rPr>
        <w:t xml:space="preserve">. рублей, внесенных в многоуровневый перечень инвестиционных проектов Ставропольского края. </w:t>
      </w:r>
    </w:p>
    <w:p w:rsidR="00CC5764" w:rsidRPr="00A30334" w:rsidRDefault="00CC5764" w:rsidP="00CC5764">
      <w:pPr>
        <w:spacing w:after="0" w:line="240" w:lineRule="auto"/>
        <w:ind w:firstLine="709"/>
        <w:jc w:val="both"/>
        <w:rPr>
          <w:rFonts w:ascii="Times New Roman" w:hAnsi="Times New Roman"/>
          <w:color w:val="FF0000"/>
          <w:sz w:val="28"/>
          <w:szCs w:val="28"/>
        </w:rPr>
      </w:pPr>
      <w:r w:rsidRPr="00CC5764">
        <w:rPr>
          <w:rFonts w:ascii="Times New Roman" w:hAnsi="Times New Roman"/>
          <w:sz w:val="28"/>
          <w:szCs w:val="28"/>
        </w:rPr>
        <w:t xml:space="preserve">На 2023 год </w:t>
      </w:r>
      <w:proofErr w:type="spellStart"/>
      <w:r w:rsidRPr="00CC5764">
        <w:rPr>
          <w:rFonts w:ascii="Times New Roman" w:hAnsi="Times New Roman"/>
          <w:sz w:val="28"/>
          <w:szCs w:val="28"/>
        </w:rPr>
        <w:t>Изобильненскому</w:t>
      </w:r>
      <w:proofErr w:type="spellEnd"/>
      <w:r w:rsidRPr="00CC5764">
        <w:rPr>
          <w:rFonts w:ascii="Times New Roman" w:hAnsi="Times New Roman"/>
          <w:sz w:val="28"/>
          <w:szCs w:val="28"/>
        </w:rPr>
        <w:t xml:space="preserve"> городскому округу доведено плановое значение показателя «Объем инвестиций в основной капитал» в объеме </w:t>
      </w:r>
      <w:r w:rsidRPr="00CC5764">
        <w:rPr>
          <w:rFonts w:ascii="Times New Roman" w:hAnsi="Times New Roman"/>
          <w:sz w:val="28"/>
          <w:szCs w:val="28"/>
        </w:rPr>
        <w:lastRenderedPageBreak/>
        <w:t>4410,00 млн. рублей. В связи с тем, что в текущем году планируется завершение реализации значимого инвестиционного проекта - «Строительство тепличного комплекса ООО «Солнечный дар» по производству овощных культур</w:t>
      </w:r>
      <w:r>
        <w:rPr>
          <w:rFonts w:ascii="Times New Roman" w:hAnsi="Times New Roman"/>
          <w:sz w:val="28"/>
          <w:szCs w:val="28"/>
        </w:rPr>
        <w:t>»</w:t>
      </w:r>
      <w:r w:rsidRPr="00CC5764">
        <w:rPr>
          <w:rFonts w:ascii="Times New Roman" w:hAnsi="Times New Roman"/>
          <w:sz w:val="28"/>
          <w:szCs w:val="28"/>
        </w:rPr>
        <w:t>, прогнозируется выполнение доведенного показателя.</w:t>
      </w:r>
    </w:p>
    <w:p w:rsidR="00CC5764" w:rsidRPr="00FC10AD" w:rsidRDefault="00CC5764" w:rsidP="00CC5764">
      <w:pPr>
        <w:pStyle w:val="2"/>
        <w:spacing w:after="0" w:line="240" w:lineRule="auto"/>
        <w:ind w:firstLine="708"/>
      </w:pPr>
      <w:r w:rsidRPr="00FC10AD">
        <w:t>За 1 полугодие 2023 года объем освоенных инвестиций составил 1</w:t>
      </w:r>
      <w:r w:rsidR="00FC10AD" w:rsidRPr="00FC10AD">
        <w:t>660,20</w:t>
      </w:r>
      <w:r w:rsidRPr="00FC10AD">
        <w:t xml:space="preserve"> млн. рублей (</w:t>
      </w:r>
      <w:r w:rsidR="00FC10AD" w:rsidRPr="00FC10AD">
        <w:t>37,60</w:t>
      </w:r>
      <w:r w:rsidRPr="00FC10AD">
        <w:t xml:space="preserve"> %) к плановому заданию:</w:t>
      </w:r>
    </w:p>
    <w:p w:rsidR="00CC5764" w:rsidRPr="00CC5764" w:rsidRDefault="00CC5764" w:rsidP="00CC5764">
      <w:pPr>
        <w:pStyle w:val="2"/>
        <w:spacing w:after="0" w:line="240" w:lineRule="auto"/>
      </w:pPr>
      <w:r w:rsidRPr="00CC5764">
        <w:t>- субъектами МСП – 63,00 млн. рублей;</w:t>
      </w:r>
    </w:p>
    <w:p w:rsidR="00CC5764" w:rsidRPr="00A30334" w:rsidRDefault="00CC5764" w:rsidP="00CC5764">
      <w:pPr>
        <w:pStyle w:val="2"/>
        <w:spacing w:after="0" w:line="240" w:lineRule="auto"/>
        <w:rPr>
          <w:color w:val="FF0000"/>
        </w:rPr>
      </w:pPr>
      <w:r w:rsidRPr="00CC5764">
        <w:t xml:space="preserve">- крупными и средними предприятиями – </w:t>
      </w:r>
      <w:r w:rsidRPr="00FC10AD">
        <w:t>1</w:t>
      </w:r>
      <w:r w:rsidR="00FC10AD" w:rsidRPr="00FC10AD">
        <w:t>597,20</w:t>
      </w:r>
      <w:r w:rsidRPr="00FC10AD">
        <w:t xml:space="preserve"> млн. рублей.</w:t>
      </w:r>
    </w:p>
    <w:p w:rsidR="00DE27E3" w:rsidRDefault="00CC5764" w:rsidP="00CC5764">
      <w:pPr>
        <w:pStyle w:val="ac"/>
        <w:jc w:val="both"/>
        <w:rPr>
          <w:rFonts w:ascii="Times New Roman" w:hAnsi="Times New Roman"/>
          <w:sz w:val="28"/>
          <w:szCs w:val="28"/>
        </w:rPr>
      </w:pPr>
      <w:r>
        <w:rPr>
          <w:rFonts w:ascii="Times New Roman" w:hAnsi="Times New Roman"/>
          <w:b/>
          <w:sz w:val="28"/>
          <w:szCs w:val="28"/>
        </w:rPr>
        <w:tab/>
      </w:r>
      <w:r w:rsidR="005D56AC" w:rsidRPr="005D56AC">
        <w:rPr>
          <w:rFonts w:ascii="Times New Roman" w:hAnsi="Times New Roman"/>
          <w:sz w:val="28"/>
          <w:szCs w:val="28"/>
        </w:rPr>
        <w:t xml:space="preserve">Администрацией </w:t>
      </w:r>
      <w:proofErr w:type="spellStart"/>
      <w:r w:rsidR="005D56AC" w:rsidRPr="005D56AC">
        <w:rPr>
          <w:rFonts w:ascii="Times New Roman" w:hAnsi="Times New Roman"/>
          <w:sz w:val="28"/>
          <w:szCs w:val="28"/>
        </w:rPr>
        <w:t>Изобильненского</w:t>
      </w:r>
      <w:proofErr w:type="spellEnd"/>
      <w:r w:rsidR="005D56AC" w:rsidRPr="005D56AC">
        <w:rPr>
          <w:rFonts w:ascii="Times New Roman" w:hAnsi="Times New Roman"/>
          <w:sz w:val="28"/>
          <w:szCs w:val="28"/>
        </w:rPr>
        <w:t xml:space="preserve"> городского округа, принимаются следующие меры, </w:t>
      </w:r>
      <w:r w:rsidRPr="005D56AC">
        <w:rPr>
          <w:rFonts w:ascii="Times New Roman" w:hAnsi="Times New Roman"/>
          <w:sz w:val="28"/>
          <w:szCs w:val="28"/>
        </w:rPr>
        <w:t>направленные на достижени</w:t>
      </w:r>
      <w:r w:rsidR="00980FB9">
        <w:rPr>
          <w:rFonts w:ascii="Times New Roman" w:hAnsi="Times New Roman"/>
          <w:sz w:val="28"/>
          <w:szCs w:val="28"/>
        </w:rPr>
        <w:t>е планового значения показателя:</w:t>
      </w:r>
      <w:r w:rsidR="00DE27E3">
        <w:rPr>
          <w:rFonts w:ascii="Times New Roman" w:hAnsi="Times New Roman"/>
          <w:sz w:val="28"/>
          <w:szCs w:val="28"/>
        </w:rPr>
        <w:t xml:space="preserve">       </w:t>
      </w:r>
    </w:p>
    <w:p w:rsidR="00DE27E3" w:rsidRDefault="00DE27E3" w:rsidP="00980FB9">
      <w:pPr>
        <w:pStyle w:val="ac"/>
        <w:numPr>
          <w:ilvl w:val="0"/>
          <w:numId w:val="2"/>
        </w:numPr>
        <w:jc w:val="both"/>
        <w:rPr>
          <w:rFonts w:ascii="Times New Roman" w:hAnsi="Times New Roman"/>
          <w:sz w:val="28"/>
          <w:szCs w:val="28"/>
        </w:rPr>
      </w:pPr>
      <w:r>
        <w:rPr>
          <w:rFonts w:ascii="Times New Roman" w:hAnsi="Times New Roman"/>
          <w:sz w:val="28"/>
          <w:szCs w:val="28"/>
        </w:rPr>
        <w:t xml:space="preserve">Намечен план мероприятий (дорожная </w:t>
      </w:r>
      <w:r w:rsidR="00ED0A02">
        <w:rPr>
          <w:rFonts w:ascii="Times New Roman" w:hAnsi="Times New Roman"/>
          <w:sz w:val="28"/>
          <w:szCs w:val="28"/>
        </w:rPr>
        <w:t>карта) по</w:t>
      </w:r>
      <w:r>
        <w:rPr>
          <w:rFonts w:ascii="Times New Roman" w:hAnsi="Times New Roman"/>
          <w:sz w:val="28"/>
          <w:szCs w:val="28"/>
        </w:rPr>
        <w:t xml:space="preserve"> достижению </w:t>
      </w:r>
      <w:r w:rsidR="00ED0A02">
        <w:rPr>
          <w:rFonts w:ascii="Times New Roman" w:hAnsi="Times New Roman"/>
          <w:sz w:val="28"/>
          <w:szCs w:val="28"/>
        </w:rPr>
        <w:t>планового значения</w:t>
      </w:r>
      <w:r>
        <w:rPr>
          <w:rFonts w:ascii="Times New Roman" w:hAnsi="Times New Roman"/>
          <w:sz w:val="28"/>
          <w:szCs w:val="28"/>
        </w:rPr>
        <w:t xml:space="preserve"> объема инвестиций.</w:t>
      </w:r>
    </w:p>
    <w:p w:rsidR="00DE27E3" w:rsidRDefault="00DE27E3" w:rsidP="00980FB9">
      <w:pPr>
        <w:pStyle w:val="ac"/>
        <w:numPr>
          <w:ilvl w:val="0"/>
          <w:numId w:val="2"/>
        </w:numPr>
        <w:jc w:val="both"/>
        <w:rPr>
          <w:rFonts w:ascii="Times New Roman" w:hAnsi="Times New Roman"/>
          <w:sz w:val="28"/>
          <w:szCs w:val="28"/>
        </w:rPr>
      </w:pPr>
      <w:r>
        <w:rPr>
          <w:rFonts w:ascii="Times New Roman" w:hAnsi="Times New Roman"/>
          <w:sz w:val="28"/>
          <w:szCs w:val="28"/>
        </w:rPr>
        <w:t>Проведен мониторинг инвестиционных проектов, инвестиционных площадок, наличие точек подключения инфраструктуры, хода реализации проектов.</w:t>
      </w:r>
    </w:p>
    <w:p w:rsidR="00DE27E3" w:rsidRDefault="00DE27E3" w:rsidP="00980FB9">
      <w:pPr>
        <w:pStyle w:val="ac"/>
        <w:numPr>
          <w:ilvl w:val="0"/>
          <w:numId w:val="2"/>
        </w:numPr>
        <w:jc w:val="both"/>
        <w:rPr>
          <w:rFonts w:ascii="Times New Roman" w:hAnsi="Times New Roman"/>
          <w:sz w:val="28"/>
          <w:szCs w:val="28"/>
        </w:rPr>
      </w:pPr>
      <w:r>
        <w:rPr>
          <w:rFonts w:ascii="Times New Roman" w:hAnsi="Times New Roman"/>
          <w:sz w:val="28"/>
          <w:szCs w:val="28"/>
        </w:rPr>
        <w:t>Проведена встреча с руководителем ООО «</w:t>
      </w:r>
      <w:proofErr w:type="spellStart"/>
      <w:r>
        <w:rPr>
          <w:rFonts w:ascii="Times New Roman" w:hAnsi="Times New Roman"/>
          <w:sz w:val="28"/>
          <w:szCs w:val="28"/>
        </w:rPr>
        <w:t>Баксанский</w:t>
      </w:r>
      <w:proofErr w:type="spellEnd"/>
      <w:r>
        <w:rPr>
          <w:rFonts w:ascii="Times New Roman" w:hAnsi="Times New Roman"/>
          <w:sz w:val="28"/>
          <w:szCs w:val="28"/>
        </w:rPr>
        <w:t xml:space="preserve"> бройлер» (Это одно из 6 предприятий, которому были выделены земельные участки на льготных условиях) по переносу сроков реализации двух крупных проектов, намечены перспективы на 2024-2025 годы.</w:t>
      </w:r>
    </w:p>
    <w:p w:rsidR="00DE27E3" w:rsidRDefault="00DE27E3" w:rsidP="00980FB9">
      <w:pPr>
        <w:pStyle w:val="ac"/>
        <w:numPr>
          <w:ilvl w:val="0"/>
          <w:numId w:val="2"/>
        </w:numPr>
        <w:jc w:val="both"/>
        <w:rPr>
          <w:rFonts w:ascii="Times New Roman" w:hAnsi="Times New Roman"/>
          <w:sz w:val="28"/>
          <w:szCs w:val="28"/>
        </w:rPr>
      </w:pPr>
      <w:r>
        <w:rPr>
          <w:rFonts w:ascii="Times New Roman" w:hAnsi="Times New Roman"/>
          <w:sz w:val="28"/>
          <w:szCs w:val="28"/>
        </w:rPr>
        <w:t xml:space="preserve">Организована встреча с руководителем </w:t>
      </w:r>
      <w:proofErr w:type="spellStart"/>
      <w:r>
        <w:rPr>
          <w:rFonts w:ascii="Times New Roman" w:hAnsi="Times New Roman"/>
          <w:sz w:val="28"/>
          <w:szCs w:val="28"/>
        </w:rPr>
        <w:t>Россельхозбанка</w:t>
      </w:r>
      <w:proofErr w:type="spellEnd"/>
      <w:r>
        <w:rPr>
          <w:rFonts w:ascii="Times New Roman" w:hAnsi="Times New Roman"/>
          <w:sz w:val="28"/>
          <w:szCs w:val="28"/>
        </w:rPr>
        <w:t xml:space="preserve"> по взаимному сотрудничеству в области инвестиций. </w:t>
      </w:r>
    </w:p>
    <w:p w:rsidR="00980FB9" w:rsidRPr="00CC5764" w:rsidRDefault="00980FB9" w:rsidP="00980FB9">
      <w:pPr>
        <w:pStyle w:val="2"/>
        <w:spacing w:after="0" w:line="240" w:lineRule="auto"/>
      </w:pPr>
      <w:r w:rsidRPr="00CC5764">
        <w:t>На постоянной основе ведется работа с ГУП СК «Корпорация развития Ставропольского края» по подбору свободных земельных участков для потенциальных инвесторов планирующих реализацию своих инвестиционных проектов на территории Ставропольского края.</w:t>
      </w:r>
    </w:p>
    <w:p w:rsidR="00500054" w:rsidRPr="00712AFB" w:rsidRDefault="00500054" w:rsidP="00BB77F7">
      <w:pPr>
        <w:spacing w:after="0" w:line="240" w:lineRule="auto"/>
        <w:jc w:val="center"/>
        <w:rPr>
          <w:rFonts w:ascii="Times New Roman" w:hAnsi="Times New Roman"/>
          <w:b/>
          <w:sz w:val="28"/>
          <w:szCs w:val="28"/>
        </w:rPr>
      </w:pPr>
      <w:r w:rsidRPr="00712AFB">
        <w:rPr>
          <w:rFonts w:ascii="Times New Roman" w:hAnsi="Times New Roman"/>
          <w:b/>
          <w:sz w:val="28"/>
          <w:szCs w:val="28"/>
        </w:rPr>
        <w:t>Сельское хозяйство</w:t>
      </w:r>
    </w:p>
    <w:p w:rsidR="00714321" w:rsidRPr="00A30334" w:rsidRDefault="00BB77F7" w:rsidP="00BB77F7">
      <w:pPr>
        <w:spacing w:after="0" w:line="240" w:lineRule="auto"/>
        <w:ind w:firstLine="680"/>
        <w:jc w:val="both"/>
        <w:rPr>
          <w:rFonts w:ascii="Times New Roman" w:hAnsi="Times New Roman"/>
          <w:color w:val="FF0000"/>
          <w:sz w:val="28"/>
          <w:szCs w:val="28"/>
        </w:rPr>
      </w:pPr>
      <w:r w:rsidRPr="000809A1">
        <w:rPr>
          <w:rFonts w:ascii="Times New Roman" w:hAnsi="Times New Roman"/>
          <w:sz w:val="28"/>
          <w:szCs w:val="28"/>
        </w:rPr>
        <w:t xml:space="preserve">В 1 </w:t>
      </w:r>
      <w:r w:rsidR="00F40A0E" w:rsidRPr="000809A1">
        <w:rPr>
          <w:rFonts w:ascii="Times New Roman" w:hAnsi="Times New Roman"/>
          <w:sz w:val="28"/>
          <w:szCs w:val="28"/>
        </w:rPr>
        <w:t>полугоди</w:t>
      </w:r>
      <w:r w:rsidR="00134476" w:rsidRPr="000809A1">
        <w:rPr>
          <w:rFonts w:ascii="Times New Roman" w:hAnsi="Times New Roman"/>
          <w:sz w:val="28"/>
          <w:szCs w:val="28"/>
        </w:rPr>
        <w:t>и</w:t>
      </w:r>
      <w:r w:rsidRPr="000809A1">
        <w:rPr>
          <w:rFonts w:ascii="Times New Roman" w:hAnsi="Times New Roman"/>
          <w:sz w:val="28"/>
          <w:szCs w:val="28"/>
        </w:rPr>
        <w:t xml:space="preserve"> 202</w:t>
      </w:r>
      <w:r w:rsidR="000809A1" w:rsidRPr="000809A1">
        <w:rPr>
          <w:rFonts w:ascii="Times New Roman" w:hAnsi="Times New Roman"/>
          <w:sz w:val="28"/>
          <w:szCs w:val="28"/>
        </w:rPr>
        <w:t>3</w:t>
      </w:r>
      <w:r w:rsidRPr="000809A1">
        <w:rPr>
          <w:rFonts w:ascii="Times New Roman" w:hAnsi="Times New Roman"/>
          <w:sz w:val="28"/>
          <w:szCs w:val="28"/>
        </w:rPr>
        <w:t xml:space="preserve"> года сельхозпредприятиями городского округа произведен сев яровых культур на площади </w:t>
      </w:r>
      <w:r w:rsidR="000809A1" w:rsidRPr="000809A1">
        <w:rPr>
          <w:rFonts w:ascii="Times New Roman" w:hAnsi="Times New Roman"/>
          <w:sz w:val="28"/>
          <w:szCs w:val="28"/>
        </w:rPr>
        <w:t>46,7</w:t>
      </w:r>
      <w:r w:rsidRPr="000809A1">
        <w:rPr>
          <w:rFonts w:ascii="Times New Roman" w:hAnsi="Times New Roman"/>
          <w:sz w:val="28"/>
          <w:szCs w:val="28"/>
        </w:rPr>
        <w:t xml:space="preserve"> тыс. га, в том числе</w:t>
      </w:r>
      <w:r w:rsidR="000809A1" w:rsidRPr="000809A1">
        <w:rPr>
          <w:rFonts w:ascii="Times New Roman" w:hAnsi="Times New Roman"/>
          <w:sz w:val="28"/>
          <w:szCs w:val="28"/>
        </w:rPr>
        <w:t>:</w:t>
      </w:r>
      <w:r w:rsidRPr="000809A1">
        <w:rPr>
          <w:rFonts w:ascii="Times New Roman" w:hAnsi="Times New Roman"/>
          <w:sz w:val="28"/>
          <w:szCs w:val="28"/>
        </w:rPr>
        <w:t xml:space="preserve"> </w:t>
      </w:r>
      <w:r w:rsidR="00714321" w:rsidRPr="000809A1">
        <w:rPr>
          <w:rFonts w:ascii="Times New Roman" w:hAnsi="Times New Roman"/>
          <w:sz w:val="28"/>
          <w:szCs w:val="28"/>
        </w:rPr>
        <w:t xml:space="preserve">кукурузы </w:t>
      </w:r>
      <w:r w:rsidR="000809A1" w:rsidRPr="000809A1">
        <w:rPr>
          <w:rFonts w:ascii="Times New Roman" w:hAnsi="Times New Roman"/>
          <w:sz w:val="28"/>
          <w:szCs w:val="28"/>
        </w:rPr>
        <w:t>15,5</w:t>
      </w:r>
      <w:r w:rsidR="00714321" w:rsidRPr="000809A1">
        <w:rPr>
          <w:rFonts w:ascii="Times New Roman" w:hAnsi="Times New Roman"/>
          <w:sz w:val="28"/>
          <w:szCs w:val="28"/>
        </w:rPr>
        <w:t xml:space="preserve"> тыс. га, сахарной свеклы 8,</w:t>
      </w:r>
      <w:r w:rsidR="000809A1" w:rsidRPr="000809A1">
        <w:rPr>
          <w:rFonts w:ascii="Times New Roman" w:hAnsi="Times New Roman"/>
          <w:sz w:val="28"/>
          <w:szCs w:val="28"/>
        </w:rPr>
        <w:t>9</w:t>
      </w:r>
      <w:r w:rsidR="00714321" w:rsidRPr="000809A1">
        <w:rPr>
          <w:rFonts w:ascii="Times New Roman" w:hAnsi="Times New Roman"/>
          <w:sz w:val="28"/>
          <w:szCs w:val="28"/>
        </w:rPr>
        <w:t xml:space="preserve"> тыс. га, </w:t>
      </w:r>
      <w:r w:rsidRPr="000809A1">
        <w:rPr>
          <w:rFonts w:ascii="Times New Roman" w:hAnsi="Times New Roman"/>
          <w:sz w:val="28"/>
          <w:szCs w:val="28"/>
        </w:rPr>
        <w:t xml:space="preserve">гороха </w:t>
      </w:r>
      <w:r w:rsidR="000809A1" w:rsidRPr="000809A1">
        <w:rPr>
          <w:rFonts w:ascii="Times New Roman" w:hAnsi="Times New Roman"/>
          <w:sz w:val="28"/>
          <w:szCs w:val="28"/>
        </w:rPr>
        <w:t>6,0</w:t>
      </w:r>
      <w:r w:rsidRPr="000809A1">
        <w:rPr>
          <w:rFonts w:ascii="Times New Roman" w:hAnsi="Times New Roman"/>
          <w:sz w:val="28"/>
          <w:szCs w:val="28"/>
        </w:rPr>
        <w:t xml:space="preserve"> тыс. га, ячменя 0,</w:t>
      </w:r>
      <w:r w:rsidR="000809A1" w:rsidRPr="000809A1">
        <w:rPr>
          <w:rFonts w:ascii="Times New Roman" w:hAnsi="Times New Roman"/>
          <w:sz w:val="28"/>
          <w:szCs w:val="28"/>
        </w:rPr>
        <w:t>9</w:t>
      </w:r>
      <w:r w:rsidRPr="000809A1">
        <w:rPr>
          <w:rFonts w:ascii="Times New Roman" w:hAnsi="Times New Roman"/>
          <w:sz w:val="28"/>
          <w:szCs w:val="28"/>
        </w:rPr>
        <w:t xml:space="preserve"> тыс. га.</w:t>
      </w:r>
      <w:r w:rsidRPr="00A30334">
        <w:rPr>
          <w:rFonts w:ascii="Times New Roman" w:hAnsi="Times New Roman"/>
          <w:color w:val="FF0000"/>
          <w:sz w:val="28"/>
          <w:szCs w:val="28"/>
        </w:rPr>
        <w:t xml:space="preserve"> </w:t>
      </w:r>
    </w:p>
    <w:p w:rsidR="00BB77F7" w:rsidRPr="000809A1" w:rsidRDefault="00BB77F7" w:rsidP="00BB77F7">
      <w:pPr>
        <w:spacing w:after="0" w:line="240" w:lineRule="auto"/>
        <w:ind w:firstLine="680"/>
        <w:jc w:val="both"/>
        <w:rPr>
          <w:rFonts w:ascii="Times New Roman" w:hAnsi="Times New Roman"/>
          <w:sz w:val="28"/>
          <w:szCs w:val="28"/>
        </w:rPr>
      </w:pPr>
      <w:r w:rsidRPr="000809A1">
        <w:rPr>
          <w:rFonts w:ascii="Times New Roman" w:hAnsi="Times New Roman"/>
          <w:sz w:val="28"/>
          <w:szCs w:val="28"/>
        </w:rPr>
        <w:t xml:space="preserve">В отчетном периоде была произведена подкормка озимых культур на площади </w:t>
      </w:r>
      <w:r w:rsidR="00714321" w:rsidRPr="000809A1">
        <w:rPr>
          <w:rFonts w:ascii="Times New Roman" w:hAnsi="Times New Roman"/>
          <w:sz w:val="28"/>
          <w:szCs w:val="28"/>
        </w:rPr>
        <w:t>6</w:t>
      </w:r>
      <w:r w:rsidR="000809A1" w:rsidRPr="000809A1">
        <w:rPr>
          <w:rFonts w:ascii="Times New Roman" w:hAnsi="Times New Roman"/>
          <w:sz w:val="28"/>
          <w:szCs w:val="28"/>
        </w:rPr>
        <w:t>1</w:t>
      </w:r>
      <w:r w:rsidR="00714321" w:rsidRPr="000809A1">
        <w:rPr>
          <w:rFonts w:ascii="Times New Roman" w:hAnsi="Times New Roman"/>
          <w:sz w:val="28"/>
          <w:szCs w:val="28"/>
        </w:rPr>
        <w:t>,</w:t>
      </w:r>
      <w:r w:rsidR="000809A1" w:rsidRPr="000809A1">
        <w:rPr>
          <w:rFonts w:ascii="Times New Roman" w:hAnsi="Times New Roman"/>
          <w:sz w:val="28"/>
          <w:szCs w:val="28"/>
        </w:rPr>
        <w:t>3</w:t>
      </w:r>
      <w:r w:rsidRPr="000809A1">
        <w:rPr>
          <w:rFonts w:ascii="Times New Roman" w:hAnsi="Times New Roman"/>
          <w:sz w:val="28"/>
          <w:szCs w:val="28"/>
        </w:rPr>
        <w:t xml:space="preserve"> тыс. га.</w:t>
      </w:r>
      <w:r w:rsidRPr="00A30334">
        <w:rPr>
          <w:rFonts w:ascii="Times New Roman" w:hAnsi="Times New Roman"/>
          <w:color w:val="FF0000"/>
          <w:sz w:val="28"/>
          <w:szCs w:val="28"/>
        </w:rPr>
        <w:t xml:space="preserve"> </w:t>
      </w:r>
      <w:r w:rsidRPr="000809A1">
        <w:rPr>
          <w:rFonts w:ascii="Times New Roman" w:hAnsi="Times New Roman"/>
          <w:sz w:val="28"/>
          <w:szCs w:val="28"/>
        </w:rPr>
        <w:t xml:space="preserve">Завезено </w:t>
      </w:r>
      <w:r w:rsidR="00714321" w:rsidRPr="000809A1">
        <w:rPr>
          <w:rFonts w:ascii="Times New Roman" w:hAnsi="Times New Roman"/>
          <w:sz w:val="28"/>
          <w:szCs w:val="28"/>
        </w:rPr>
        <w:t>40,0</w:t>
      </w:r>
      <w:r w:rsidRPr="000809A1">
        <w:rPr>
          <w:rFonts w:ascii="Times New Roman" w:hAnsi="Times New Roman"/>
          <w:sz w:val="28"/>
          <w:szCs w:val="28"/>
        </w:rPr>
        <w:t xml:space="preserve"> тыс. тонн минеральных удобрений в действующем веществе.</w:t>
      </w:r>
    </w:p>
    <w:p w:rsidR="001C4A57" w:rsidRPr="00005168" w:rsidRDefault="001C4A57" w:rsidP="00BB77F7">
      <w:pPr>
        <w:spacing w:after="0" w:line="240" w:lineRule="auto"/>
        <w:ind w:firstLine="680"/>
        <w:jc w:val="both"/>
        <w:rPr>
          <w:rFonts w:ascii="Times New Roman" w:hAnsi="Times New Roman"/>
          <w:b/>
          <w:sz w:val="28"/>
          <w:szCs w:val="28"/>
        </w:rPr>
      </w:pPr>
      <w:r w:rsidRPr="00005168">
        <w:rPr>
          <w:rFonts w:ascii="Times New Roman" w:hAnsi="Times New Roman"/>
          <w:sz w:val="28"/>
          <w:szCs w:val="28"/>
        </w:rPr>
        <w:t>По состоянию на 01 июля 202</w:t>
      </w:r>
      <w:r w:rsidR="000809A1" w:rsidRPr="00005168">
        <w:rPr>
          <w:rFonts w:ascii="Times New Roman" w:hAnsi="Times New Roman"/>
          <w:sz w:val="28"/>
          <w:szCs w:val="28"/>
        </w:rPr>
        <w:t>3</w:t>
      </w:r>
      <w:r w:rsidRPr="00005168">
        <w:rPr>
          <w:rFonts w:ascii="Times New Roman" w:hAnsi="Times New Roman"/>
          <w:sz w:val="28"/>
          <w:szCs w:val="28"/>
        </w:rPr>
        <w:t xml:space="preserve"> года с площади </w:t>
      </w:r>
      <w:r w:rsidR="00005168" w:rsidRPr="00005168">
        <w:rPr>
          <w:rFonts w:ascii="Times New Roman" w:hAnsi="Times New Roman"/>
          <w:sz w:val="28"/>
          <w:szCs w:val="28"/>
        </w:rPr>
        <w:t xml:space="preserve">4801 </w:t>
      </w:r>
      <w:r w:rsidRPr="00005168">
        <w:rPr>
          <w:rFonts w:ascii="Times New Roman" w:hAnsi="Times New Roman"/>
          <w:sz w:val="28"/>
          <w:szCs w:val="28"/>
        </w:rPr>
        <w:t xml:space="preserve">га намолочено озимого ячменя </w:t>
      </w:r>
      <w:r w:rsidR="00C33ABC" w:rsidRPr="00005168">
        <w:rPr>
          <w:rFonts w:ascii="Times New Roman" w:hAnsi="Times New Roman"/>
          <w:sz w:val="28"/>
          <w:szCs w:val="28"/>
        </w:rPr>
        <w:t>–</w:t>
      </w:r>
      <w:r w:rsidRPr="00005168">
        <w:rPr>
          <w:rFonts w:ascii="Times New Roman" w:hAnsi="Times New Roman"/>
          <w:sz w:val="28"/>
          <w:szCs w:val="28"/>
        </w:rPr>
        <w:t xml:space="preserve"> </w:t>
      </w:r>
      <w:r w:rsidR="00005168" w:rsidRPr="00005168">
        <w:rPr>
          <w:rFonts w:ascii="Times New Roman" w:hAnsi="Times New Roman"/>
          <w:sz w:val="28"/>
          <w:szCs w:val="28"/>
        </w:rPr>
        <w:t>30450</w:t>
      </w:r>
      <w:r w:rsidR="00C33ABC" w:rsidRPr="00005168">
        <w:rPr>
          <w:rFonts w:ascii="Times New Roman" w:hAnsi="Times New Roman"/>
          <w:sz w:val="28"/>
          <w:szCs w:val="28"/>
        </w:rPr>
        <w:t xml:space="preserve"> тонн с урожайностью 63,</w:t>
      </w:r>
      <w:r w:rsidR="00005168" w:rsidRPr="00005168">
        <w:rPr>
          <w:rFonts w:ascii="Times New Roman" w:hAnsi="Times New Roman"/>
          <w:sz w:val="28"/>
          <w:szCs w:val="28"/>
        </w:rPr>
        <w:t>4</w:t>
      </w:r>
      <w:r w:rsidR="00C33ABC" w:rsidRPr="00005168">
        <w:rPr>
          <w:rFonts w:ascii="Times New Roman" w:hAnsi="Times New Roman"/>
          <w:sz w:val="28"/>
          <w:szCs w:val="28"/>
        </w:rPr>
        <w:t xml:space="preserve"> ц/га</w:t>
      </w:r>
      <w:r w:rsidR="00005168" w:rsidRPr="00005168">
        <w:rPr>
          <w:rFonts w:ascii="Times New Roman" w:hAnsi="Times New Roman"/>
          <w:sz w:val="28"/>
          <w:szCs w:val="28"/>
        </w:rPr>
        <w:t>, рапса с площади 215 га намолочено 714 тонн с урожайностью 33,2 ц/га.</w:t>
      </w:r>
    </w:p>
    <w:p w:rsidR="00BB77F7" w:rsidRPr="00005168" w:rsidRDefault="00BB77F7" w:rsidP="00BB77F7">
      <w:pPr>
        <w:spacing w:after="0" w:line="240" w:lineRule="auto"/>
        <w:ind w:firstLine="709"/>
        <w:jc w:val="both"/>
        <w:rPr>
          <w:rFonts w:ascii="Times New Roman" w:hAnsi="Times New Roman"/>
          <w:sz w:val="28"/>
          <w:szCs w:val="28"/>
        </w:rPr>
      </w:pPr>
      <w:r w:rsidRPr="00005168">
        <w:rPr>
          <w:rFonts w:ascii="Times New Roman" w:hAnsi="Times New Roman"/>
          <w:sz w:val="28"/>
          <w:szCs w:val="28"/>
        </w:rPr>
        <w:t xml:space="preserve">Численность поголовья во всех категориях хозяйств на 01 </w:t>
      </w:r>
      <w:r w:rsidR="00C33ABC" w:rsidRPr="00005168">
        <w:rPr>
          <w:rFonts w:ascii="Times New Roman" w:hAnsi="Times New Roman"/>
          <w:sz w:val="28"/>
          <w:szCs w:val="28"/>
        </w:rPr>
        <w:t>июл</w:t>
      </w:r>
      <w:r w:rsidRPr="00005168">
        <w:rPr>
          <w:rFonts w:ascii="Times New Roman" w:hAnsi="Times New Roman"/>
          <w:sz w:val="28"/>
          <w:szCs w:val="28"/>
        </w:rPr>
        <w:t>я 202</w:t>
      </w:r>
      <w:r w:rsidR="00005168" w:rsidRPr="00005168">
        <w:rPr>
          <w:rFonts w:ascii="Times New Roman" w:hAnsi="Times New Roman"/>
          <w:sz w:val="28"/>
          <w:szCs w:val="28"/>
        </w:rPr>
        <w:t>3</w:t>
      </w:r>
      <w:r w:rsidRPr="00005168">
        <w:rPr>
          <w:rFonts w:ascii="Times New Roman" w:hAnsi="Times New Roman"/>
          <w:sz w:val="28"/>
          <w:szCs w:val="28"/>
        </w:rPr>
        <w:t xml:space="preserve"> года составляет:</w:t>
      </w:r>
    </w:p>
    <w:p w:rsidR="009C4239" w:rsidRPr="009C4239" w:rsidRDefault="00BB77F7" w:rsidP="00BB77F7">
      <w:pPr>
        <w:spacing w:after="0" w:line="240" w:lineRule="auto"/>
        <w:ind w:firstLine="709"/>
        <w:jc w:val="both"/>
        <w:rPr>
          <w:rFonts w:ascii="Times New Roman" w:hAnsi="Times New Roman"/>
          <w:sz w:val="28"/>
          <w:szCs w:val="28"/>
        </w:rPr>
      </w:pPr>
      <w:r w:rsidRPr="009C4239">
        <w:rPr>
          <w:rFonts w:ascii="Times New Roman" w:hAnsi="Times New Roman"/>
          <w:sz w:val="28"/>
          <w:szCs w:val="28"/>
        </w:rPr>
        <w:t xml:space="preserve">крупного рогатого скота </w:t>
      </w:r>
      <w:r w:rsidR="009757FA" w:rsidRPr="009C4239">
        <w:rPr>
          <w:rFonts w:ascii="Times New Roman" w:hAnsi="Times New Roman"/>
          <w:sz w:val="28"/>
          <w:szCs w:val="28"/>
        </w:rPr>
        <w:t>–</w:t>
      </w:r>
      <w:r w:rsidRPr="009C4239">
        <w:rPr>
          <w:rFonts w:ascii="Times New Roman" w:hAnsi="Times New Roman"/>
          <w:sz w:val="28"/>
          <w:szCs w:val="28"/>
        </w:rPr>
        <w:t xml:space="preserve"> </w:t>
      </w:r>
      <w:r w:rsidR="009757FA" w:rsidRPr="009C4239">
        <w:rPr>
          <w:rFonts w:ascii="Times New Roman" w:hAnsi="Times New Roman"/>
          <w:sz w:val="28"/>
          <w:szCs w:val="28"/>
        </w:rPr>
        <w:t>8</w:t>
      </w:r>
      <w:r w:rsidR="00005168" w:rsidRPr="009C4239">
        <w:rPr>
          <w:rFonts w:ascii="Times New Roman" w:hAnsi="Times New Roman"/>
          <w:sz w:val="28"/>
          <w:szCs w:val="28"/>
        </w:rPr>
        <w:t>852</w:t>
      </w:r>
      <w:r w:rsidR="009757FA" w:rsidRPr="009C4239">
        <w:rPr>
          <w:rFonts w:ascii="Times New Roman" w:hAnsi="Times New Roman"/>
          <w:sz w:val="28"/>
          <w:szCs w:val="28"/>
        </w:rPr>
        <w:t xml:space="preserve"> </w:t>
      </w:r>
      <w:r w:rsidRPr="009C4239">
        <w:rPr>
          <w:rFonts w:ascii="Times New Roman" w:hAnsi="Times New Roman"/>
          <w:sz w:val="28"/>
          <w:szCs w:val="28"/>
        </w:rPr>
        <w:t>голов (</w:t>
      </w:r>
      <w:r w:rsidR="00D321A9" w:rsidRPr="009C4239">
        <w:rPr>
          <w:rFonts w:ascii="Times New Roman" w:hAnsi="Times New Roman"/>
          <w:sz w:val="28"/>
          <w:szCs w:val="28"/>
        </w:rPr>
        <w:t>10</w:t>
      </w:r>
      <w:r w:rsidR="00005168" w:rsidRPr="009C4239">
        <w:rPr>
          <w:rFonts w:ascii="Times New Roman" w:hAnsi="Times New Roman"/>
          <w:sz w:val="28"/>
          <w:szCs w:val="28"/>
        </w:rPr>
        <w:t>2</w:t>
      </w:r>
      <w:r w:rsidR="009757FA" w:rsidRPr="009C4239">
        <w:rPr>
          <w:rFonts w:ascii="Times New Roman" w:hAnsi="Times New Roman"/>
          <w:sz w:val="28"/>
          <w:szCs w:val="28"/>
        </w:rPr>
        <w:t>,</w:t>
      </w:r>
      <w:r w:rsidR="00005168" w:rsidRPr="009C4239">
        <w:rPr>
          <w:rFonts w:ascii="Times New Roman" w:hAnsi="Times New Roman"/>
          <w:sz w:val="28"/>
          <w:szCs w:val="28"/>
        </w:rPr>
        <w:t>6</w:t>
      </w:r>
      <w:r w:rsidRPr="009C4239">
        <w:rPr>
          <w:rFonts w:ascii="Times New Roman" w:hAnsi="Times New Roman"/>
          <w:sz w:val="28"/>
          <w:szCs w:val="28"/>
        </w:rPr>
        <w:t xml:space="preserve"> % к уровню прошлого года</w:t>
      </w:r>
      <w:r w:rsidR="00661C64" w:rsidRPr="009C4239">
        <w:rPr>
          <w:rFonts w:ascii="Times New Roman" w:hAnsi="Times New Roman"/>
          <w:sz w:val="28"/>
          <w:szCs w:val="28"/>
        </w:rPr>
        <w:t>), свиней</w:t>
      </w:r>
      <w:r w:rsidRPr="009C4239">
        <w:rPr>
          <w:rFonts w:ascii="Times New Roman" w:hAnsi="Times New Roman"/>
          <w:sz w:val="28"/>
          <w:szCs w:val="28"/>
        </w:rPr>
        <w:t xml:space="preserve"> – </w:t>
      </w:r>
      <w:r w:rsidR="009C4239" w:rsidRPr="009C4239">
        <w:rPr>
          <w:rFonts w:ascii="Times New Roman" w:hAnsi="Times New Roman"/>
          <w:sz w:val="28"/>
          <w:szCs w:val="28"/>
        </w:rPr>
        <w:t>5957</w:t>
      </w:r>
      <w:r w:rsidRPr="009C4239">
        <w:rPr>
          <w:rFonts w:ascii="Times New Roman" w:hAnsi="Times New Roman"/>
          <w:sz w:val="28"/>
          <w:szCs w:val="28"/>
        </w:rPr>
        <w:t xml:space="preserve"> голов (</w:t>
      </w:r>
      <w:r w:rsidR="00661C64" w:rsidRPr="009C4239">
        <w:rPr>
          <w:rFonts w:ascii="Times New Roman" w:hAnsi="Times New Roman"/>
          <w:sz w:val="28"/>
          <w:szCs w:val="28"/>
        </w:rPr>
        <w:t>9</w:t>
      </w:r>
      <w:r w:rsidR="009C4239" w:rsidRPr="009C4239">
        <w:rPr>
          <w:rFonts w:ascii="Times New Roman" w:hAnsi="Times New Roman"/>
          <w:sz w:val="28"/>
          <w:szCs w:val="28"/>
        </w:rPr>
        <w:t>3</w:t>
      </w:r>
      <w:r w:rsidR="00821CBF" w:rsidRPr="009C4239">
        <w:rPr>
          <w:rFonts w:ascii="Times New Roman" w:hAnsi="Times New Roman"/>
          <w:sz w:val="28"/>
          <w:szCs w:val="28"/>
        </w:rPr>
        <w:t>,0</w:t>
      </w:r>
      <w:r w:rsidRPr="009C4239">
        <w:rPr>
          <w:rFonts w:ascii="Times New Roman" w:hAnsi="Times New Roman"/>
          <w:sz w:val="28"/>
          <w:szCs w:val="28"/>
        </w:rPr>
        <w:t xml:space="preserve"> %), </w:t>
      </w:r>
      <w:r w:rsidR="009F238C" w:rsidRPr="009C4239">
        <w:rPr>
          <w:rFonts w:ascii="Times New Roman" w:hAnsi="Times New Roman"/>
          <w:sz w:val="28"/>
          <w:szCs w:val="28"/>
        </w:rPr>
        <w:t xml:space="preserve">овец и коз - </w:t>
      </w:r>
      <w:r w:rsidR="00D321A9" w:rsidRPr="009C4239">
        <w:rPr>
          <w:rFonts w:ascii="Times New Roman" w:hAnsi="Times New Roman"/>
          <w:sz w:val="28"/>
          <w:szCs w:val="28"/>
        </w:rPr>
        <w:t>2</w:t>
      </w:r>
      <w:r w:rsidR="009C4239" w:rsidRPr="009C4239">
        <w:rPr>
          <w:rFonts w:ascii="Times New Roman" w:hAnsi="Times New Roman"/>
          <w:sz w:val="28"/>
          <w:szCs w:val="28"/>
        </w:rPr>
        <w:t>3159</w:t>
      </w:r>
      <w:r w:rsidRPr="009C4239">
        <w:rPr>
          <w:rFonts w:ascii="Times New Roman" w:hAnsi="Times New Roman"/>
          <w:sz w:val="28"/>
          <w:szCs w:val="28"/>
        </w:rPr>
        <w:t xml:space="preserve"> голов (</w:t>
      </w:r>
      <w:r w:rsidR="009C4239" w:rsidRPr="009C4239">
        <w:rPr>
          <w:rFonts w:ascii="Times New Roman" w:hAnsi="Times New Roman"/>
          <w:sz w:val="28"/>
          <w:szCs w:val="28"/>
        </w:rPr>
        <w:t>102,</w:t>
      </w:r>
      <w:r w:rsidR="00E0255B" w:rsidRPr="009C4239">
        <w:rPr>
          <w:rFonts w:ascii="Times New Roman" w:hAnsi="Times New Roman"/>
          <w:sz w:val="28"/>
          <w:szCs w:val="28"/>
        </w:rPr>
        <w:t>0</w:t>
      </w:r>
      <w:r w:rsidRPr="009C4239">
        <w:rPr>
          <w:rFonts w:ascii="Times New Roman" w:hAnsi="Times New Roman"/>
          <w:sz w:val="28"/>
          <w:szCs w:val="28"/>
        </w:rPr>
        <w:t xml:space="preserve">%), птицы </w:t>
      </w:r>
      <w:r w:rsidR="00821CBF" w:rsidRPr="009C4239">
        <w:rPr>
          <w:rFonts w:ascii="Times New Roman" w:hAnsi="Times New Roman"/>
          <w:sz w:val="28"/>
          <w:szCs w:val="28"/>
        </w:rPr>
        <w:t>–</w:t>
      </w:r>
      <w:r w:rsidRPr="009C4239">
        <w:rPr>
          <w:rFonts w:ascii="Times New Roman" w:hAnsi="Times New Roman"/>
          <w:sz w:val="28"/>
          <w:szCs w:val="28"/>
        </w:rPr>
        <w:t xml:space="preserve"> </w:t>
      </w:r>
      <w:r w:rsidR="009C4239" w:rsidRPr="009C4239">
        <w:rPr>
          <w:rFonts w:ascii="Times New Roman" w:hAnsi="Times New Roman"/>
          <w:sz w:val="28"/>
          <w:szCs w:val="28"/>
        </w:rPr>
        <w:t>1194,52</w:t>
      </w:r>
      <w:r w:rsidRPr="009C4239">
        <w:rPr>
          <w:rFonts w:ascii="Times New Roman" w:hAnsi="Times New Roman"/>
          <w:sz w:val="28"/>
          <w:szCs w:val="28"/>
        </w:rPr>
        <w:t xml:space="preserve"> тыс. голов (</w:t>
      </w:r>
      <w:r w:rsidR="009C4239" w:rsidRPr="009C4239">
        <w:rPr>
          <w:rFonts w:ascii="Times New Roman" w:hAnsi="Times New Roman"/>
          <w:sz w:val="28"/>
          <w:szCs w:val="28"/>
        </w:rPr>
        <w:t>178,1</w:t>
      </w:r>
      <w:r w:rsidRPr="009C4239">
        <w:rPr>
          <w:rFonts w:ascii="Times New Roman" w:hAnsi="Times New Roman"/>
          <w:sz w:val="28"/>
          <w:szCs w:val="28"/>
        </w:rPr>
        <w:t xml:space="preserve">%). Сокращение поголовья </w:t>
      </w:r>
      <w:r w:rsidR="009C4239" w:rsidRPr="009C4239">
        <w:rPr>
          <w:rFonts w:ascii="Times New Roman" w:hAnsi="Times New Roman"/>
          <w:sz w:val="28"/>
          <w:szCs w:val="28"/>
        </w:rPr>
        <w:t>свиней</w:t>
      </w:r>
      <w:r w:rsidRPr="009C4239">
        <w:rPr>
          <w:rFonts w:ascii="Times New Roman" w:hAnsi="Times New Roman"/>
          <w:sz w:val="28"/>
          <w:szCs w:val="28"/>
        </w:rPr>
        <w:t xml:space="preserve"> относительно аналогичного периода прошлого года произошло по причине </w:t>
      </w:r>
      <w:r w:rsidR="009C4239" w:rsidRPr="009C4239">
        <w:rPr>
          <w:rFonts w:ascii="Times New Roman" w:hAnsi="Times New Roman"/>
          <w:sz w:val="28"/>
          <w:szCs w:val="28"/>
        </w:rPr>
        <w:t>сокращения поголовья в ЛПХ.</w:t>
      </w:r>
    </w:p>
    <w:p w:rsidR="009C4239" w:rsidRDefault="009C4239" w:rsidP="00BB77F7">
      <w:pPr>
        <w:spacing w:after="0" w:line="240" w:lineRule="auto"/>
        <w:ind w:firstLine="709"/>
        <w:jc w:val="both"/>
        <w:rPr>
          <w:rFonts w:ascii="Times New Roman" w:hAnsi="Times New Roman"/>
          <w:color w:val="FF0000"/>
          <w:sz w:val="28"/>
          <w:szCs w:val="28"/>
        </w:rPr>
      </w:pPr>
    </w:p>
    <w:p w:rsidR="00134476" w:rsidRPr="00A30334" w:rsidRDefault="00BB77F7" w:rsidP="00BB77F7">
      <w:pPr>
        <w:spacing w:after="0" w:line="240" w:lineRule="auto"/>
        <w:ind w:firstLine="709"/>
        <w:jc w:val="both"/>
        <w:rPr>
          <w:rFonts w:ascii="Times New Roman" w:hAnsi="Times New Roman"/>
          <w:color w:val="FF0000"/>
          <w:sz w:val="28"/>
          <w:szCs w:val="28"/>
        </w:rPr>
      </w:pPr>
      <w:r w:rsidRPr="009C4239">
        <w:rPr>
          <w:rFonts w:ascii="Times New Roman" w:hAnsi="Times New Roman"/>
          <w:sz w:val="28"/>
          <w:szCs w:val="28"/>
        </w:rPr>
        <w:lastRenderedPageBreak/>
        <w:t xml:space="preserve">Производство (выращивание) мяса во всех категориях хозяйств составляет </w:t>
      </w:r>
      <w:r w:rsidR="009C4239" w:rsidRPr="009C4239">
        <w:rPr>
          <w:rFonts w:ascii="Times New Roman" w:hAnsi="Times New Roman"/>
          <w:sz w:val="28"/>
          <w:szCs w:val="28"/>
        </w:rPr>
        <w:t>15,5</w:t>
      </w:r>
      <w:r w:rsidR="009F238C" w:rsidRPr="009C4239">
        <w:rPr>
          <w:rFonts w:ascii="Times New Roman" w:hAnsi="Times New Roman"/>
          <w:sz w:val="28"/>
          <w:szCs w:val="28"/>
        </w:rPr>
        <w:t xml:space="preserve"> тыс.</w:t>
      </w:r>
      <w:r w:rsidRPr="009C4239">
        <w:rPr>
          <w:rFonts w:ascii="Times New Roman" w:hAnsi="Times New Roman"/>
          <w:sz w:val="28"/>
          <w:szCs w:val="28"/>
        </w:rPr>
        <w:t xml:space="preserve"> тонн (</w:t>
      </w:r>
      <w:r w:rsidR="009C4239" w:rsidRPr="009C4239">
        <w:rPr>
          <w:rFonts w:ascii="Times New Roman" w:hAnsi="Times New Roman"/>
          <w:sz w:val="28"/>
          <w:szCs w:val="28"/>
        </w:rPr>
        <w:t>209</w:t>
      </w:r>
      <w:r w:rsidR="005848EE" w:rsidRPr="009C4239">
        <w:rPr>
          <w:rFonts w:ascii="Times New Roman" w:hAnsi="Times New Roman"/>
          <w:sz w:val="28"/>
          <w:szCs w:val="28"/>
        </w:rPr>
        <w:t>,</w:t>
      </w:r>
      <w:r w:rsidR="009C4239" w:rsidRPr="009C4239">
        <w:rPr>
          <w:rFonts w:ascii="Times New Roman" w:hAnsi="Times New Roman"/>
          <w:sz w:val="28"/>
          <w:szCs w:val="28"/>
        </w:rPr>
        <w:t>4</w:t>
      </w:r>
      <w:r w:rsidR="00E0255B" w:rsidRPr="009C4239">
        <w:rPr>
          <w:rFonts w:ascii="Times New Roman" w:hAnsi="Times New Roman"/>
          <w:sz w:val="28"/>
          <w:szCs w:val="28"/>
        </w:rPr>
        <w:t>%</w:t>
      </w:r>
      <w:r w:rsidRPr="009C4239">
        <w:rPr>
          <w:rFonts w:ascii="Times New Roman" w:hAnsi="Times New Roman"/>
          <w:sz w:val="28"/>
          <w:szCs w:val="28"/>
        </w:rPr>
        <w:t xml:space="preserve"> к соответс</w:t>
      </w:r>
      <w:r w:rsidR="009F238C" w:rsidRPr="009C4239">
        <w:rPr>
          <w:rFonts w:ascii="Times New Roman" w:hAnsi="Times New Roman"/>
          <w:sz w:val="28"/>
          <w:szCs w:val="28"/>
        </w:rPr>
        <w:t xml:space="preserve">твующему периоду прошлого года). Причина </w:t>
      </w:r>
      <w:r w:rsidR="009C4239" w:rsidRPr="009C4239">
        <w:rPr>
          <w:rFonts w:ascii="Times New Roman" w:hAnsi="Times New Roman"/>
          <w:sz w:val="28"/>
          <w:szCs w:val="28"/>
        </w:rPr>
        <w:t>увеличения – увеличение поголовья</w:t>
      </w:r>
      <w:r w:rsidR="009F238C" w:rsidRPr="009C4239">
        <w:rPr>
          <w:rFonts w:ascii="Times New Roman" w:hAnsi="Times New Roman"/>
          <w:sz w:val="28"/>
          <w:szCs w:val="28"/>
        </w:rPr>
        <w:t xml:space="preserve"> птицы ООО «Агро-плюс». </w:t>
      </w:r>
      <w:r w:rsidR="00134476" w:rsidRPr="009C4239">
        <w:rPr>
          <w:rFonts w:ascii="Times New Roman" w:hAnsi="Times New Roman"/>
          <w:sz w:val="28"/>
          <w:szCs w:val="28"/>
        </w:rPr>
        <w:t xml:space="preserve"> </w:t>
      </w:r>
    </w:p>
    <w:p w:rsidR="00BB77F7" w:rsidRPr="00B42269" w:rsidRDefault="00134476" w:rsidP="00134476">
      <w:pPr>
        <w:spacing w:after="0" w:line="240" w:lineRule="auto"/>
        <w:jc w:val="both"/>
        <w:rPr>
          <w:rFonts w:ascii="Times New Roman" w:hAnsi="Times New Roman"/>
          <w:sz w:val="28"/>
          <w:szCs w:val="28"/>
        </w:rPr>
      </w:pPr>
      <w:r w:rsidRPr="00A30334">
        <w:rPr>
          <w:rFonts w:ascii="Times New Roman" w:hAnsi="Times New Roman"/>
          <w:color w:val="FF0000"/>
          <w:sz w:val="28"/>
          <w:szCs w:val="28"/>
        </w:rPr>
        <w:t xml:space="preserve">         </w:t>
      </w:r>
      <w:r w:rsidR="009F238C" w:rsidRPr="00B42269">
        <w:rPr>
          <w:rFonts w:ascii="Times New Roman" w:hAnsi="Times New Roman"/>
          <w:sz w:val="28"/>
          <w:szCs w:val="28"/>
        </w:rPr>
        <w:t>М</w:t>
      </w:r>
      <w:r w:rsidR="00BB77F7" w:rsidRPr="00B42269">
        <w:rPr>
          <w:rFonts w:ascii="Times New Roman" w:hAnsi="Times New Roman"/>
          <w:sz w:val="28"/>
          <w:szCs w:val="28"/>
        </w:rPr>
        <w:t xml:space="preserve">олока произведено </w:t>
      </w:r>
      <w:r w:rsidR="009F238C" w:rsidRPr="00B42269">
        <w:rPr>
          <w:rFonts w:ascii="Times New Roman" w:hAnsi="Times New Roman"/>
          <w:sz w:val="28"/>
          <w:szCs w:val="28"/>
        </w:rPr>
        <w:t>13,</w:t>
      </w:r>
      <w:r w:rsidR="00E753BF" w:rsidRPr="00B42269">
        <w:rPr>
          <w:rFonts w:ascii="Times New Roman" w:hAnsi="Times New Roman"/>
          <w:sz w:val="28"/>
          <w:szCs w:val="28"/>
        </w:rPr>
        <w:t>2</w:t>
      </w:r>
      <w:r w:rsidR="009F238C" w:rsidRPr="00B42269">
        <w:rPr>
          <w:rFonts w:ascii="Times New Roman" w:hAnsi="Times New Roman"/>
          <w:sz w:val="28"/>
          <w:szCs w:val="28"/>
        </w:rPr>
        <w:t xml:space="preserve"> тыс. тонн</w:t>
      </w:r>
      <w:r w:rsidR="00BB77F7" w:rsidRPr="00B42269">
        <w:rPr>
          <w:rFonts w:ascii="Times New Roman" w:hAnsi="Times New Roman"/>
          <w:sz w:val="28"/>
          <w:szCs w:val="28"/>
        </w:rPr>
        <w:t>,</w:t>
      </w:r>
      <w:r w:rsidR="009F238C" w:rsidRPr="00B42269">
        <w:rPr>
          <w:rFonts w:ascii="Times New Roman" w:hAnsi="Times New Roman"/>
          <w:sz w:val="28"/>
          <w:szCs w:val="28"/>
        </w:rPr>
        <w:t xml:space="preserve"> </w:t>
      </w:r>
      <w:r w:rsidR="00B42269" w:rsidRPr="00B42269">
        <w:rPr>
          <w:rFonts w:ascii="Times New Roman" w:hAnsi="Times New Roman"/>
          <w:sz w:val="28"/>
          <w:szCs w:val="28"/>
        </w:rPr>
        <w:t>97,0% к</w:t>
      </w:r>
      <w:r w:rsidR="009F238C" w:rsidRPr="00B42269">
        <w:rPr>
          <w:rFonts w:ascii="Times New Roman" w:hAnsi="Times New Roman"/>
          <w:sz w:val="28"/>
          <w:szCs w:val="28"/>
        </w:rPr>
        <w:t xml:space="preserve"> уровню прошлого года</w:t>
      </w:r>
      <w:r w:rsidRPr="00B42269">
        <w:rPr>
          <w:rFonts w:ascii="Times New Roman" w:hAnsi="Times New Roman"/>
          <w:sz w:val="28"/>
          <w:szCs w:val="28"/>
        </w:rPr>
        <w:t>,</w:t>
      </w:r>
      <w:r w:rsidR="00B42269" w:rsidRPr="00B42269">
        <w:rPr>
          <w:rFonts w:ascii="Times New Roman" w:hAnsi="Times New Roman"/>
          <w:sz w:val="28"/>
          <w:szCs w:val="28"/>
        </w:rPr>
        <w:t xml:space="preserve"> (причина снижения в том, что некоторые КФХ перешли на выращивание мясных пород КРС),</w:t>
      </w:r>
      <w:r w:rsidR="00BB77F7" w:rsidRPr="00B42269">
        <w:rPr>
          <w:rFonts w:ascii="Times New Roman" w:hAnsi="Times New Roman"/>
          <w:sz w:val="28"/>
          <w:szCs w:val="28"/>
        </w:rPr>
        <w:t xml:space="preserve"> </w:t>
      </w:r>
      <w:r w:rsidR="005848EE" w:rsidRPr="00B42269">
        <w:rPr>
          <w:rFonts w:ascii="Times New Roman" w:hAnsi="Times New Roman"/>
          <w:sz w:val="28"/>
          <w:szCs w:val="28"/>
        </w:rPr>
        <w:t xml:space="preserve">яиц </w:t>
      </w:r>
      <w:r w:rsidR="009F238C" w:rsidRPr="00B42269">
        <w:rPr>
          <w:rFonts w:ascii="Times New Roman" w:hAnsi="Times New Roman"/>
          <w:sz w:val="28"/>
          <w:szCs w:val="28"/>
        </w:rPr>
        <w:t>7</w:t>
      </w:r>
      <w:r w:rsidR="005848EE" w:rsidRPr="00B42269">
        <w:rPr>
          <w:rFonts w:ascii="Times New Roman" w:hAnsi="Times New Roman"/>
          <w:sz w:val="28"/>
          <w:szCs w:val="28"/>
        </w:rPr>
        <w:t>,</w:t>
      </w:r>
      <w:r w:rsidR="00B42269" w:rsidRPr="00B42269">
        <w:rPr>
          <w:rFonts w:ascii="Times New Roman" w:hAnsi="Times New Roman"/>
          <w:sz w:val="28"/>
          <w:szCs w:val="28"/>
        </w:rPr>
        <w:t>2</w:t>
      </w:r>
      <w:r w:rsidR="00BB77F7" w:rsidRPr="00B42269">
        <w:rPr>
          <w:rFonts w:ascii="Times New Roman" w:hAnsi="Times New Roman"/>
          <w:sz w:val="28"/>
          <w:szCs w:val="28"/>
        </w:rPr>
        <w:t xml:space="preserve"> млн. штук (</w:t>
      </w:r>
      <w:r w:rsidR="00B42269" w:rsidRPr="00B42269">
        <w:rPr>
          <w:rFonts w:ascii="Times New Roman" w:hAnsi="Times New Roman"/>
          <w:sz w:val="28"/>
          <w:szCs w:val="28"/>
        </w:rPr>
        <w:t>96</w:t>
      </w:r>
      <w:r w:rsidR="00BB77F7" w:rsidRPr="00B42269">
        <w:rPr>
          <w:rFonts w:ascii="Times New Roman" w:hAnsi="Times New Roman"/>
          <w:sz w:val="28"/>
          <w:szCs w:val="28"/>
        </w:rPr>
        <w:t>,</w:t>
      </w:r>
      <w:r w:rsidR="001A49EA" w:rsidRPr="00B42269">
        <w:rPr>
          <w:rFonts w:ascii="Times New Roman" w:hAnsi="Times New Roman"/>
          <w:sz w:val="28"/>
          <w:szCs w:val="28"/>
        </w:rPr>
        <w:t>0</w:t>
      </w:r>
      <w:r w:rsidR="00BB77F7" w:rsidRPr="00B42269">
        <w:rPr>
          <w:rFonts w:ascii="Times New Roman" w:hAnsi="Times New Roman"/>
          <w:sz w:val="28"/>
          <w:szCs w:val="28"/>
        </w:rPr>
        <w:t>%</w:t>
      </w:r>
      <w:r w:rsidR="009F238C" w:rsidRPr="00B42269">
        <w:rPr>
          <w:rFonts w:ascii="Times New Roman" w:hAnsi="Times New Roman"/>
          <w:sz w:val="28"/>
          <w:szCs w:val="28"/>
        </w:rPr>
        <w:t xml:space="preserve"> к </w:t>
      </w:r>
      <w:r w:rsidR="00B42269" w:rsidRPr="00B42269">
        <w:rPr>
          <w:rFonts w:ascii="Times New Roman" w:hAnsi="Times New Roman"/>
          <w:sz w:val="28"/>
          <w:szCs w:val="28"/>
        </w:rPr>
        <w:t>уровню</w:t>
      </w:r>
      <w:r w:rsidR="009F238C" w:rsidRPr="00B42269">
        <w:rPr>
          <w:rFonts w:ascii="Times New Roman" w:hAnsi="Times New Roman"/>
          <w:sz w:val="28"/>
          <w:szCs w:val="28"/>
        </w:rPr>
        <w:t xml:space="preserve"> прошлого года</w:t>
      </w:r>
      <w:r w:rsidR="00B42269" w:rsidRPr="00B42269">
        <w:rPr>
          <w:rFonts w:ascii="Times New Roman" w:hAnsi="Times New Roman"/>
          <w:sz w:val="28"/>
          <w:szCs w:val="28"/>
        </w:rPr>
        <w:t>, причина снижения – уменьшение поголовья птицы в ЛПХ</w:t>
      </w:r>
      <w:r w:rsidR="00BB77F7" w:rsidRPr="00B42269">
        <w:rPr>
          <w:rFonts w:ascii="Times New Roman" w:hAnsi="Times New Roman"/>
          <w:sz w:val="28"/>
          <w:szCs w:val="28"/>
        </w:rPr>
        <w:t>).</w:t>
      </w:r>
    </w:p>
    <w:p w:rsidR="00BB77F7" w:rsidRPr="00B42269" w:rsidRDefault="00BB77F7" w:rsidP="00BB77F7">
      <w:pPr>
        <w:spacing w:after="0" w:line="240" w:lineRule="auto"/>
        <w:ind w:firstLine="708"/>
        <w:jc w:val="both"/>
        <w:rPr>
          <w:rFonts w:ascii="Times New Roman" w:hAnsi="Times New Roman"/>
          <w:sz w:val="28"/>
          <w:szCs w:val="28"/>
        </w:rPr>
      </w:pPr>
      <w:r w:rsidRPr="00B42269">
        <w:rPr>
          <w:rFonts w:ascii="Times New Roman" w:hAnsi="Times New Roman"/>
          <w:sz w:val="28"/>
          <w:szCs w:val="28"/>
        </w:rPr>
        <w:t xml:space="preserve">По результатам работы сельхозпредприятий за </w:t>
      </w:r>
      <w:r w:rsidR="009F238C" w:rsidRPr="00B42269">
        <w:rPr>
          <w:rFonts w:ascii="Times New Roman" w:hAnsi="Times New Roman"/>
          <w:sz w:val="28"/>
          <w:szCs w:val="28"/>
        </w:rPr>
        <w:t>1 полугодие</w:t>
      </w:r>
      <w:r w:rsidRPr="00B42269">
        <w:rPr>
          <w:rFonts w:ascii="Times New Roman" w:hAnsi="Times New Roman"/>
          <w:sz w:val="28"/>
          <w:szCs w:val="28"/>
        </w:rPr>
        <w:t xml:space="preserve"> 202</w:t>
      </w:r>
      <w:r w:rsidR="00B42269" w:rsidRPr="00B42269">
        <w:rPr>
          <w:rFonts w:ascii="Times New Roman" w:hAnsi="Times New Roman"/>
          <w:sz w:val="28"/>
          <w:szCs w:val="28"/>
        </w:rPr>
        <w:t>3</w:t>
      </w:r>
      <w:r w:rsidRPr="00B42269">
        <w:rPr>
          <w:rFonts w:ascii="Times New Roman" w:hAnsi="Times New Roman"/>
          <w:sz w:val="28"/>
          <w:szCs w:val="28"/>
        </w:rPr>
        <w:t xml:space="preserve"> года получено выручки </w:t>
      </w:r>
      <w:r w:rsidR="00B42269" w:rsidRPr="00B42269">
        <w:rPr>
          <w:rFonts w:ascii="Times New Roman" w:hAnsi="Times New Roman"/>
          <w:sz w:val="28"/>
          <w:szCs w:val="28"/>
        </w:rPr>
        <w:t>10156,0</w:t>
      </w:r>
      <w:r w:rsidRPr="00B42269">
        <w:rPr>
          <w:rFonts w:ascii="Times New Roman" w:hAnsi="Times New Roman"/>
          <w:sz w:val="28"/>
          <w:szCs w:val="28"/>
        </w:rPr>
        <w:t xml:space="preserve"> млн. рублей, что на </w:t>
      </w:r>
      <w:r w:rsidR="00B42269" w:rsidRPr="00B42269">
        <w:rPr>
          <w:rFonts w:ascii="Times New Roman" w:hAnsi="Times New Roman"/>
          <w:sz w:val="28"/>
          <w:szCs w:val="28"/>
        </w:rPr>
        <w:t>1807</w:t>
      </w:r>
      <w:r w:rsidRPr="00B42269">
        <w:rPr>
          <w:rFonts w:ascii="Times New Roman" w:hAnsi="Times New Roman"/>
          <w:sz w:val="28"/>
          <w:szCs w:val="28"/>
        </w:rPr>
        <w:t xml:space="preserve">,0 млн. рублей больше чем в соответствующем периоде прошлого года. </w:t>
      </w:r>
    </w:p>
    <w:p w:rsidR="00BB77F7" w:rsidRPr="00B42269" w:rsidRDefault="00BB77F7" w:rsidP="00BB77F7">
      <w:pPr>
        <w:spacing w:after="0" w:line="240" w:lineRule="auto"/>
        <w:ind w:firstLine="709"/>
        <w:jc w:val="both"/>
        <w:rPr>
          <w:rFonts w:ascii="Times New Roman" w:hAnsi="Times New Roman"/>
          <w:sz w:val="28"/>
          <w:szCs w:val="28"/>
        </w:rPr>
      </w:pPr>
      <w:r w:rsidRPr="00B42269">
        <w:rPr>
          <w:rFonts w:ascii="Times New Roman" w:hAnsi="Times New Roman"/>
          <w:sz w:val="28"/>
          <w:szCs w:val="28"/>
        </w:rPr>
        <w:t xml:space="preserve">За 1 </w:t>
      </w:r>
      <w:r w:rsidR="009A4D3E" w:rsidRPr="00B42269">
        <w:rPr>
          <w:rFonts w:ascii="Times New Roman" w:hAnsi="Times New Roman"/>
          <w:sz w:val="28"/>
          <w:szCs w:val="28"/>
        </w:rPr>
        <w:t>полугодие</w:t>
      </w:r>
      <w:r w:rsidRPr="00B42269">
        <w:rPr>
          <w:rFonts w:ascii="Times New Roman" w:hAnsi="Times New Roman"/>
          <w:sz w:val="28"/>
          <w:szCs w:val="28"/>
        </w:rPr>
        <w:t xml:space="preserve"> 202</w:t>
      </w:r>
      <w:r w:rsidR="00B42269" w:rsidRPr="00B42269">
        <w:rPr>
          <w:rFonts w:ascii="Times New Roman" w:hAnsi="Times New Roman"/>
          <w:sz w:val="28"/>
          <w:szCs w:val="28"/>
        </w:rPr>
        <w:t>3</w:t>
      </w:r>
      <w:r w:rsidRPr="00B42269">
        <w:rPr>
          <w:rFonts w:ascii="Times New Roman" w:hAnsi="Times New Roman"/>
          <w:sz w:val="28"/>
          <w:szCs w:val="28"/>
        </w:rPr>
        <w:t xml:space="preserve"> года сельскохозяйственными предприятиями получена прибыль</w:t>
      </w:r>
      <w:r w:rsidR="001A49EA" w:rsidRPr="00B42269">
        <w:rPr>
          <w:rFonts w:ascii="Times New Roman" w:hAnsi="Times New Roman"/>
          <w:sz w:val="28"/>
          <w:szCs w:val="28"/>
        </w:rPr>
        <w:t xml:space="preserve"> в сумме </w:t>
      </w:r>
      <w:r w:rsidR="00B42269" w:rsidRPr="00B42269">
        <w:rPr>
          <w:rFonts w:ascii="Times New Roman" w:hAnsi="Times New Roman"/>
          <w:sz w:val="28"/>
          <w:szCs w:val="28"/>
        </w:rPr>
        <w:t>2261,0</w:t>
      </w:r>
      <w:r w:rsidRPr="00B42269">
        <w:rPr>
          <w:rFonts w:ascii="Times New Roman" w:hAnsi="Times New Roman"/>
          <w:sz w:val="28"/>
          <w:szCs w:val="28"/>
        </w:rPr>
        <w:t xml:space="preserve"> млн. руб</w:t>
      </w:r>
      <w:r w:rsidR="009A4D3E" w:rsidRPr="00B42269">
        <w:rPr>
          <w:rFonts w:ascii="Times New Roman" w:hAnsi="Times New Roman"/>
          <w:sz w:val="28"/>
          <w:szCs w:val="28"/>
        </w:rPr>
        <w:t>лей</w:t>
      </w:r>
      <w:r w:rsidRPr="00B42269">
        <w:rPr>
          <w:rFonts w:ascii="Times New Roman" w:hAnsi="Times New Roman"/>
          <w:sz w:val="28"/>
          <w:szCs w:val="28"/>
        </w:rPr>
        <w:t xml:space="preserve"> с уровнем рентабельности </w:t>
      </w:r>
      <w:r w:rsidR="00B42269" w:rsidRPr="00B42269">
        <w:rPr>
          <w:rFonts w:ascii="Times New Roman" w:hAnsi="Times New Roman"/>
          <w:sz w:val="28"/>
          <w:szCs w:val="28"/>
        </w:rPr>
        <w:t>35</w:t>
      </w:r>
      <w:r w:rsidRPr="00B42269">
        <w:rPr>
          <w:rFonts w:ascii="Times New Roman" w:hAnsi="Times New Roman"/>
          <w:sz w:val="28"/>
          <w:szCs w:val="28"/>
        </w:rPr>
        <w:t xml:space="preserve">,0 %. Фонд заработной платы составил </w:t>
      </w:r>
      <w:r w:rsidR="00B42269" w:rsidRPr="00B42269">
        <w:rPr>
          <w:rFonts w:ascii="Times New Roman" w:hAnsi="Times New Roman"/>
          <w:sz w:val="28"/>
          <w:szCs w:val="28"/>
        </w:rPr>
        <w:t>978</w:t>
      </w:r>
      <w:r w:rsidR="00453676" w:rsidRPr="00B42269">
        <w:rPr>
          <w:rFonts w:ascii="Times New Roman" w:hAnsi="Times New Roman"/>
          <w:sz w:val="28"/>
          <w:szCs w:val="28"/>
        </w:rPr>
        <w:t>,0</w:t>
      </w:r>
      <w:r w:rsidRPr="00B42269">
        <w:rPr>
          <w:rFonts w:ascii="Times New Roman" w:hAnsi="Times New Roman"/>
          <w:sz w:val="28"/>
          <w:szCs w:val="28"/>
        </w:rPr>
        <w:t xml:space="preserve"> млн. руб</w:t>
      </w:r>
      <w:r w:rsidR="000C03C2" w:rsidRPr="00B42269">
        <w:rPr>
          <w:rFonts w:ascii="Times New Roman" w:hAnsi="Times New Roman"/>
          <w:sz w:val="28"/>
          <w:szCs w:val="28"/>
        </w:rPr>
        <w:t>лей</w:t>
      </w:r>
      <w:r w:rsidRPr="00B42269">
        <w:rPr>
          <w:rFonts w:ascii="Times New Roman" w:hAnsi="Times New Roman"/>
          <w:sz w:val="28"/>
          <w:szCs w:val="28"/>
        </w:rPr>
        <w:t xml:space="preserve">. Среднемесячная заработная плата по сельскохозяйственным предприятиям составила </w:t>
      </w:r>
      <w:r w:rsidR="00B42269" w:rsidRPr="00B42269">
        <w:rPr>
          <w:rFonts w:ascii="Times New Roman" w:hAnsi="Times New Roman"/>
          <w:sz w:val="28"/>
          <w:szCs w:val="28"/>
        </w:rPr>
        <w:t>48013</w:t>
      </w:r>
      <w:r w:rsidR="00453676" w:rsidRPr="00B42269">
        <w:rPr>
          <w:rFonts w:ascii="Times New Roman" w:hAnsi="Times New Roman"/>
          <w:sz w:val="28"/>
          <w:szCs w:val="28"/>
        </w:rPr>
        <w:t>,0</w:t>
      </w:r>
      <w:r w:rsidRPr="00B42269">
        <w:rPr>
          <w:rFonts w:ascii="Times New Roman" w:hAnsi="Times New Roman"/>
          <w:sz w:val="28"/>
          <w:szCs w:val="28"/>
        </w:rPr>
        <w:t xml:space="preserve"> руб</w:t>
      </w:r>
      <w:r w:rsidR="00DD5521">
        <w:rPr>
          <w:rFonts w:ascii="Times New Roman" w:hAnsi="Times New Roman"/>
          <w:sz w:val="28"/>
          <w:szCs w:val="28"/>
        </w:rPr>
        <w:t>лей</w:t>
      </w:r>
      <w:r w:rsidRPr="00B42269">
        <w:rPr>
          <w:rFonts w:ascii="Times New Roman" w:hAnsi="Times New Roman"/>
          <w:sz w:val="28"/>
          <w:szCs w:val="28"/>
        </w:rPr>
        <w:t xml:space="preserve">, рост к соответствующему периоду прошлого года </w:t>
      </w:r>
      <w:r w:rsidR="00453676" w:rsidRPr="00B42269">
        <w:rPr>
          <w:rFonts w:ascii="Times New Roman" w:hAnsi="Times New Roman"/>
          <w:sz w:val="28"/>
          <w:szCs w:val="28"/>
        </w:rPr>
        <w:t>–</w:t>
      </w:r>
      <w:r w:rsidRPr="00B42269">
        <w:rPr>
          <w:rFonts w:ascii="Times New Roman" w:hAnsi="Times New Roman"/>
          <w:sz w:val="28"/>
          <w:szCs w:val="28"/>
        </w:rPr>
        <w:t xml:space="preserve"> </w:t>
      </w:r>
      <w:r w:rsidR="000C03C2" w:rsidRPr="00B42269">
        <w:rPr>
          <w:rFonts w:ascii="Times New Roman" w:hAnsi="Times New Roman"/>
          <w:sz w:val="28"/>
          <w:szCs w:val="28"/>
        </w:rPr>
        <w:t>22</w:t>
      </w:r>
      <w:r w:rsidR="00453676" w:rsidRPr="00B42269">
        <w:rPr>
          <w:rFonts w:ascii="Times New Roman" w:hAnsi="Times New Roman"/>
          <w:sz w:val="28"/>
          <w:szCs w:val="28"/>
        </w:rPr>
        <w:t>,0</w:t>
      </w:r>
      <w:r w:rsidRPr="00B42269">
        <w:rPr>
          <w:rFonts w:ascii="Times New Roman" w:hAnsi="Times New Roman"/>
          <w:sz w:val="28"/>
          <w:szCs w:val="28"/>
        </w:rPr>
        <w:t>%.</w:t>
      </w:r>
    </w:p>
    <w:p w:rsidR="00AC6280" w:rsidRPr="00227C81" w:rsidRDefault="00731F67" w:rsidP="007F7656">
      <w:pPr>
        <w:spacing w:after="0" w:line="240" w:lineRule="auto"/>
        <w:ind w:firstLine="709"/>
        <w:jc w:val="center"/>
        <w:rPr>
          <w:rFonts w:ascii="Times New Roman" w:hAnsi="Times New Roman"/>
          <w:b/>
          <w:sz w:val="28"/>
          <w:szCs w:val="28"/>
        </w:rPr>
      </w:pPr>
      <w:r w:rsidRPr="00227C81">
        <w:rPr>
          <w:rFonts w:ascii="Times New Roman" w:hAnsi="Times New Roman"/>
          <w:b/>
          <w:sz w:val="28"/>
          <w:szCs w:val="28"/>
        </w:rPr>
        <w:t>Потребительский рынок</w:t>
      </w:r>
    </w:p>
    <w:p w:rsidR="00C92D0B" w:rsidRDefault="00DA4A57" w:rsidP="00227C81">
      <w:pPr>
        <w:spacing w:after="0" w:line="240" w:lineRule="auto"/>
        <w:ind w:firstLine="709"/>
        <w:jc w:val="both"/>
        <w:rPr>
          <w:rFonts w:ascii="Times New Roman" w:hAnsi="Times New Roman"/>
          <w:sz w:val="28"/>
          <w:szCs w:val="28"/>
        </w:rPr>
      </w:pPr>
      <w:r w:rsidRPr="00227C81">
        <w:rPr>
          <w:rFonts w:ascii="Times New Roman" w:hAnsi="Times New Roman"/>
          <w:sz w:val="28"/>
          <w:szCs w:val="28"/>
        </w:rPr>
        <w:t>Торговое обслуживание населения в округе представлено различными формами торговли.</w:t>
      </w:r>
    </w:p>
    <w:p w:rsidR="00227C81" w:rsidRPr="00227C81" w:rsidRDefault="00227C81" w:rsidP="00227C81">
      <w:pPr>
        <w:spacing w:after="0" w:line="240" w:lineRule="auto"/>
        <w:ind w:firstLine="709"/>
        <w:jc w:val="both"/>
        <w:rPr>
          <w:rFonts w:ascii="Times New Roman" w:hAnsi="Times New Roman"/>
          <w:sz w:val="28"/>
          <w:szCs w:val="28"/>
        </w:rPr>
      </w:pPr>
      <w:r w:rsidRPr="00227C81">
        <w:rPr>
          <w:rFonts w:ascii="Times New Roman" w:hAnsi="Times New Roman"/>
          <w:sz w:val="28"/>
          <w:szCs w:val="28"/>
        </w:rPr>
        <w:t>Всего функционирует 624 стационарных торговых объекта общей площадью 55,3 тыс. кв. м. Уровень выполнения норматива минимальной обеспеченности населения округа площадью стационарных торговых объектов (кв. м на 1000 человек) составляет 167,8</w:t>
      </w:r>
      <w:r>
        <w:rPr>
          <w:rFonts w:ascii="Times New Roman" w:hAnsi="Times New Roman"/>
          <w:sz w:val="28"/>
          <w:szCs w:val="28"/>
        </w:rPr>
        <w:t>0</w:t>
      </w:r>
      <w:r w:rsidRPr="00227C81">
        <w:rPr>
          <w:rFonts w:ascii="Times New Roman" w:hAnsi="Times New Roman"/>
          <w:sz w:val="28"/>
          <w:szCs w:val="28"/>
        </w:rPr>
        <w:t xml:space="preserve"> %.</w:t>
      </w:r>
    </w:p>
    <w:p w:rsidR="00227C81" w:rsidRPr="00227C81" w:rsidRDefault="00227C81" w:rsidP="00227C81">
      <w:pPr>
        <w:spacing w:after="0" w:line="240" w:lineRule="auto"/>
        <w:ind w:firstLine="709"/>
        <w:jc w:val="both"/>
        <w:rPr>
          <w:rFonts w:ascii="Times New Roman" w:hAnsi="Times New Roman"/>
          <w:sz w:val="28"/>
          <w:szCs w:val="28"/>
        </w:rPr>
      </w:pPr>
      <w:r w:rsidRPr="00227C81">
        <w:rPr>
          <w:rFonts w:ascii="Times New Roman" w:hAnsi="Times New Roman"/>
          <w:sz w:val="28"/>
          <w:szCs w:val="28"/>
        </w:rPr>
        <w:t>Схемой размещения нестационарных торговых объектов округа (далее – схема) предусмотрено 167 мест для размещения нестационарных торговых объектов (далее – НТО), из них по реализации сельхозпродукции и продовольственных товаров – 104, непродовольственных товаров и товаров со смешанным ассортиментом – 63 места. Общее число действующих договоров на право размещения нестационарных торговых объектов составляет 60.</w:t>
      </w:r>
    </w:p>
    <w:p w:rsidR="00227C81" w:rsidRPr="00227C81" w:rsidRDefault="00227C81" w:rsidP="00227C81">
      <w:pPr>
        <w:spacing w:after="0" w:line="240" w:lineRule="auto"/>
        <w:ind w:firstLine="709"/>
        <w:jc w:val="both"/>
        <w:rPr>
          <w:rFonts w:ascii="Times New Roman" w:hAnsi="Times New Roman"/>
          <w:sz w:val="28"/>
          <w:szCs w:val="28"/>
        </w:rPr>
      </w:pPr>
      <w:r w:rsidRPr="00227C81">
        <w:rPr>
          <w:rFonts w:ascii="Times New Roman" w:hAnsi="Times New Roman"/>
          <w:sz w:val="28"/>
          <w:szCs w:val="28"/>
        </w:rPr>
        <w:t xml:space="preserve">За 6 месяцев 2023 года на ярмарочных площадках округа проведено 426 ярмарок. Реализовано 292,8 тонн продукции на сумму 32,7 млн. руб. в стоимостном выражении. </w:t>
      </w:r>
    </w:p>
    <w:p w:rsidR="00227C81" w:rsidRPr="00227C81" w:rsidRDefault="00227C81" w:rsidP="00227C81">
      <w:pPr>
        <w:spacing w:after="0" w:line="240" w:lineRule="auto"/>
        <w:ind w:firstLine="709"/>
        <w:jc w:val="both"/>
        <w:rPr>
          <w:rFonts w:ascii="Times New Roman" w:hAnsi="Times New Roman"/>
          <w:sz w:val="28"/>
          <w:szCs w:val="28"/>
        </w:rPr>
      </w:pPr>
      <w:r w:rsidRPr="00227C81">
        <w:rPr>
          <w:rFonts w:ascii="Times New Roman" w:hAnsi="Times New Roman"/>
          <w:sz w:val="28"/>
          <w:szCs w:val="28"/>
        </w:rPr>
        <w:t xml:space="preserve">На территории округа расположено 104 объекта общественного питания (рестораны, кафе, бары, столовые, том числе подведомственные образовательным, промышленным и иным учреждениям округа. </w:t>
      </w:r>
    </w:p>
    <w:p w:rsidR="00731F67" w:rsidRDefault="00DD50BD" w:rsidP="00DD50BD">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731F67" w:rsidRPr="007F2003">
        <w:rPr>
          <w:rFonts w:ascii="Times New Roman" w:hAnsi="Times New Roman"/>
          <w:b/>
          <w:sz w:val="28"/>
          <w:szCs w:val="28"/>
        </w:rPr>
        <w:t>Занятость</w:t>
      </w:r>
      <w:r w:rsidR="00314065" w:rsidRPr="007F2003">
        <w:rPr>
          <w:rFonts w:ascii="Times New Roman" w:hAnsi="Times New Roman"/>
          <w:b/>
          <w:sz w:val="28"/>
          <w:szCs w:val="28"/>
        </w:rPr>
        <w:t xml:space="preserve"> населения</w:t>
      </w:r>
    </w:p>
    <w:p w:rsidR="00422655" w:rsidRPr="00422655" w:rsidRDefault="00422655" w:rsidP="00422655">
      <w:pPr>
        <w:pStyle w:val="a3"/>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В целях обеспечения занятости и социальной защиты от безработицы отдельных категорий граждан, в</w:t>
      </w:r>
      <w:r>
        <w:rPr>
          <w:rFonts w:ascii="Times New Roman" w:hAnsi="Times New Roman"/>
          <w:sz w:val="28"/>
          <w:szCs w:val="28"/>
        </w:rPr>
        <w:t xml:space="preserve"> городском</w:t>
      </w:r>
      <w:r w:rsidRPr="00422655">
        <w:rPr>
          <w:rFonts w:ascii="Times New Roman" w:hAnsi="Times New Roman"/>
          <w:sz w:val="28"/>
          <w:szCs w:val="28"/>
        </w:rPr>
        <w:t xml:space="preserve"> округе выполняется Программа содействия занятости населения. </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 xml:space="preserve">Уровень регистрируемой безработицы в </w:t>
      </w:r>
      <w:r>
        <w:rPr>
          <w:rFonts w:ascii="Times New Roman" w:hAnsi="Times New Roman"/>
          <w:sz w:val="28"/>
          <w:szCs w:val="28"/>
        </w:rPr>
        <w:t xml:space="preserve">округе составил 0,3 % (0,5 % в </w:t>
      </w:r>
      <w:r w:rsidRPr="00422655">
        <w:rPr>
          <w:rFonts w:ascii="Times New Roman" w:hAnsi="Times New Roman"/>
          <w:sz w:val="28"/>
          <w:szCs w:val="28"/>
        </w:rPr>
        <w:t>1 полугоди</w:t>
      </w:r>
      <w:r>
        <w:rPr>
          <w:rFonts w:ascii="Times New Roman" w:hAnsi="Times New Roman"/>
          <w:sz w:val="28"/>
          <w:szCs w:val="28"/>
        </w:rPr>
        <w:t>и</w:t>
      </w:r>
      <w:r w:rsidRPr="00422655">
        <w:rPr>
          <w:rFonts w:ascii="Times New Roman" w:hAnsi="Times New Roman"/>
          <w:sz w:val="28"/>
          <w:szCs w:val="28"/>
        </w:rPr>
        <w:t xml:space="preserve"> 2022 г</w:t>
      </w:r>
      <w:r>
        <w:rPr>
          <w:rFonts w:ascii="Times New Roman" w:hAnsi="Times New Roman"/>
          <w:sz w:val="28"/>
          <w:szCs w:val="28"/>
        </w:rPr>
        <w:t>ода</w:t>
      </w:r>
      <w:r w:rsidRPr="00422655">
        <w:rPr>
          <w:rFonts w:ascii="Times New Roman" w:hAnsi="Times New Roman"/>
          <w:sz w:val="28"/>
          <w:szCs w:val="28"/>
        </w:rPr>
        <w:t>), средняя продолжительность безработицы немного увеличилась до 3,9 мес</w:t>
      </w:r>
      <w:r>
        <w:rPr>
          <w:rFonts w:ascii="Times New Roman" w:hAnsi="Times New Roman"/>
          <w:sz w:val="28"/>
          <w:szCs w:val="28"/>
        </w:rPr>
        <w:t xml:space="preserve">яцев, </w:t>
      </w:r>
      <w:r w:rsidRPr="00422655">
        <w:rPr>
          <w:rFonts w:ascii="Times New Roman" w:hAnsi="Times New Roman"/>
          <w:sz w:val="28"/>
          <w:szCs w:val="28"/>
        </w:rPr>
        <w:t xml:space="preserve">в </w:t>
      </w:r>
      <w:r>
        <w:rPr>
          <w:rFonts w:ascii="Times New Roman" w:hAnsi="Times New Roman"/>
          <w:sz w:val="28"/>
          <w:szCs w:val="28"/>
        </w:rPr>
        <w:t>аналогичном периоде</w:t>
      </w:r>
      <w:r w:rsidRPr="00422655">
        <w:rPr>
          <w:rFonts w:ascii="Times New Roman" w:hAnsi="Times New Roman"/>
          <w:sz w:val="28"/>
          <w:szCs w:val="28"/>
        </w:rPr>
        <w:t xml:space="preserve"> 2022 г</w:t>
      </w:r>
      <w:r>
        <w:rPr>
          <w:rFonts w:ascii="Times New Roman" w:hAnsi="Times New Roman"/>
          <w:sz w:val="28"/>
          <w:szCs w:val="28"/>
        </w:rPr>
        <w:t>ода составляла 3,65 месяцев</w:t>
      </w:r>
      <w:r w:rsidRPr="00422655">
        <w:rPr>
          <w:rFonts w:ascii="Times New Roman" w:hAnsi="Times New Roman"/>
          <w:sz w:val="28"/>
          <w:szCs w:val="28"/>
        </w:rPr>
        <w:t xml:space="preserve">. </w:t>
      </w:r>
    </w:p>
    <w:p w:rsidR="00422655" w:rsidRPr="00422655" w:rsidRDefault="00422655" w:rsidP="00422655">
      <w:pPr>
        <w:spacing w:after="0" w:line="240" w:lineRule="auto"/>
        <w:ind w:firstLine="709"/>
        <w:contextualSpacing/>
        <w:jc w:val="both"/>
        <w:rPr>
          <w:rFonts w:ascii="Times New Roman" w:hAnsi="Times New Roman"/>
          <w:color w:val="7030A0"/>
          <w:sz w:val="28"/>
          <w:szCs w:val="28"/>
        </w:rPr>
      </w:pPr>
      <w:r w:rsidRPr="00422655">
        <w:rPr>
          <w:rFonts w:ascii="Times New Roman" w:hAnsi="Times New Roman"/>
          <w:sz w:val="28"/>
          <w:szCs w:val="28"/>
        </w:rPr>
        <w:t xml:space="preserve">За 1 полугодие 2023 года зарегистрировано в службе занятости в качестве ищущих работу 440 человек, (в 1 полугодии 2022 года – 561 чел.) </w:t>
      </w:r>
      <w:r w:rsidRPr="00422655">
        <w:rPr>
          <w:rFonts w:ascii="Times New Roman" w:hAnsi="Times New Roman"/>
          <w:sz w:val="28"/>
          <w:szCs w:val="28"/>
        </w:rPr>
        <w:lastRenderedPageBreak/>
        <w:t>признано в качестве безработных 197 человек (в 1 полугодии 2022 года 297 человек).</w:t>
      </w:r>
      <w:r w:rsidRPr="00422655">
        <w:rPr>
          <w:rFonts w:ascii="Times New Roman" w:hAnsi="Times New Roman"/>
          <w:color w:val="7030A0"/>
          <w:sz w:val="28"/>
          <w:szCs w:val="28"/>
        </w:rPr>
        <w:t xml:space="preserve"> </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 xml:space="preserve">В 1 полугодие 2023 года трудоустроено 298 человек или 67,7% от числа обратившихся в центр занятости в целях поиска работы (в 1 полугодии 2022 года - 372 чел. или 66,3%). </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В течение 2023 года поступило - 3437 вакансий, ежемесячно банк вакансий составляет 850 - 880 рабочих мест (в 1 полугодии 2022 года - 2129 вакансий). На 01.07.2023 года - 1214 вакансий.</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 xml:space="preserve">В отчетном периоде по информации службы занятости, в городском округе 170 работников предупреждены о предстоящем сокращении. </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 xml:space="preserve">Выплачены пособия по безработице за 1 полугодие 2023 года 5460,71 тыс. рублей. (за 1 полугодие 2022 года 7 834,27 тыс. рублей). Задолженности по выплате пособия на 01 июля 2023 года нет. </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 xml:space="preserve">Приоритетным направлением службы является </w:t>
      </w:r>
      <w:r w:rsidRPr="00422655">
        <w:rPr>
          <w:rFonts w:ascii="Times New Roman" w:hAnsi="Times New Roman"/>
          <w:bCs/>
          <w:sz w:val="28"/>
          <w:szCs w:val="28"/>
        </w:rPr>
        <w:t>профессиональное обучение и дополнительное профессиональное образование безработных граждан</w:t>
      </w:r>
      <w:r w:rsidRPr="00422655">
        <w:rPr>
          <w:rFonts w:ascii="Times New Roman" w:hAnsi="Times New Roman"/>
          <w:sz w:val="28"/>
          <w:szCs w:val="28"/>
        </w:rPr>
        <w:t xml:space="preserve">. В 1 полугодии 2023 года направлено на обучение 46 безработных граждан. </w:t>
      </w:r>
    </w:p>
    <w:p w:rsidR="00422655" w:rsidRPr="00422655" w:rsidRDefault="00422655" w:rsidP="00422655">
      <w:pPr>
        <w:spacing w:after="0" w:line="240" w:lineRule="auto"/>
        <w:ind w:firstLine="709"/>
        <w:contextualSpacing/>
        <w:jc w:val="both"/>
        <w:rPr>
          <w:rFonts w:ascii="Times New Roman" w:hAnsi="Times New Roman"/>
          <w:color w:val="7030A0"/>
          <w:sz w:val="28"/>
          <w:szCs w:val="28"/>
        </w:rPr>
      </w:pPr>
      <w:r w:rsidRPr="00422655">
        <w:rPr>
          <w:rFonts w:ascii="Times New Roman" w:hAnsi="Times New Roman"/>
          <w:sz w:val="28"/>
          <w:szCs w:val="28"/>
        </w:rPr>
        <w:t>За 1 полугодие 2023 года в Центр занятости обратилось 254 человека из числа молодёжи до 34 лет. Трудоустроено 213 чел. (или 83,6% от числа обратившихся этой категории граждан).</w:t>
      </w:r>
      <w:r w:rsidRPr="00422655">
        <w:rPr>
          <w:rFonts w:ascii="Times New Roman" w:hAnsi="Times New Roman"/>
          <w:color w:val="7030A0"/>
          <w:sz w:val="28"/>
          <w:szCs w:val="28"/>
        </w:rPr>
        <w:t xml:space="preserve"> </w:t>
      </w:r>
    </w:p>
    <w:p w:rsidR="00422655" w:rsidRPr="00422655" w:rsidRDefault="00422655" w:rsidP="00422655">
      <w:pPr>
        <w:tabs>
          <w:tab w:val="left" w:pos="426"/>
        </w:tabs>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 xml:space="preserve">В отчетном периоде для временного трудоустройства несовершеннолетних граждан в возрасте от 14 до 18 лет в период каникул и в свободное от учебы время трудоустроено 175 несовершеннолетних граждан. </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На общественные работы трудоустроено 17 человек.</w:t>
      </w:r>
    </w:p>
    <w:p w:rsidR="00422655" w:rsidRPr="00422655" w:rsidRDefault="00422655" w:rsidP="00422655">
      <w:pPr>
        <w:spacing w:after="0" w:line="240" w:lineRule="auto"/>
        <w:ind w:firstLine="709"/>
        <w:contextualSpacing/>
        <w:jc w:val="both"/>
        <w:rPr>
          <w:rFonts w:ascii="Times New Roman" w:hAnsi="Times New Roman"/>
          <w:sz w:val="28"/>
          <w:szCs w:val="28"/>
        </w:rPr>
      </w:pPr>
      <w:r w:rsidRPr="00422655">
        <w:rPr>
          <w:rFonts w:ascii="Times New Roman" w:hAnsi="Times New Roman"/>
          <w:sz w:val="28"/>
          <w:szCs w:val="28"/>
        </w:rPr>
        <w:t>В 1 полугодии 2023 года в Центр занятости по вопросу трудоустройства обратилось и зарегистрировано в качестве ищущих работу – 21 инвалид. Признано безработными 16 человек. Трудоустроено 9 инвалидов.</w:t>
      </w:r>
    </w:p>
    <w:p w:rsidR="00422655" w:rsidRPr="00676D4C" w:rsidRDefault="00422655" w:rsidP="00422655">
      <w:pPr>
        <w:spacing w:after="0" w:line="240" w:lineRule="auto"/>
        <w:ind w:firstLine="709"/>
        <w:contextualSpacing/>
        <w:jc w:val="both"/>
        <w:rPr>
          <w:rFonts w:ascii="Times New Roman" w:hAnsi="Times New Roman"/>
          <w:sz w:val="28"/>
          <w:szCs w:val="28"/>
        </w:rPr>
      </w:pPr>
      <w:r w:rsidRPr="00676D4C">
        <w:rPr>
          <w:rFonts w:ascii="Times New Roman" w:hAnsi="Times New Roman"/>
          <w:sz w:val="28"/>
          <w:szCs w:val="28"/>
        </w:rPr>
        <w:t>В целях расширения возможностей трудоустройства граждан и подбора работников для организаций, ориентации на рынке труда выпускников учебных заведений, безработной и незанятой молодежи в 1 пол</w:t>
      </w:r>
      <w:r w:rsidR="00676D4C" w:rsidRPr="00676D4C">
        <w:rPr>
          <w:rFonts w:ascii="Times New Roman" w:hAnsi="Times New Roman"/>
          <w:sz w:val="28"/>
          <w:szCs w:val="28"/>
        </w:rPr>
        <w:t>угодии</w:t>
      </w:r>
      <w:r w:rsidRPr="00676D4C">
        <w:rPr>
          <w:rFonts w:ascii="Times New Roman" w:hAnsi="Times New Roman"/>
          <w:sz w:val="28"/>
          <w:szCs w:val="28"/>
        </w:rPr>
        <w:t xml:space="preserve"> 2023</w:t>
      </w:r>
      <w:r w:rsidR="00676D4C" w:rsidRPr="00676D4C">
        <w:rPr>
          <w:rFonts w:ascii="Times New Roman" w:hAnsi="Times New Roman"/>
          <w:sz w:val="28"/>
          <w:szCs w:val="28"/>
        </w:rPr>
        <w:t xml:space="preserve"> </w:t>
      </w:r>
      <w:r w:rsidRPr="00676D4C">
        <w:rPr>
          <w:rFonts w:ascii="Times New Roman" w:hAnsi="Times New Roman"/>
          <w:sz w:val="28"/>
          <w:szCs w:val="28"/>
        </w:rPr>
        <w:t>г</w:t>
      </w:r>
      <w:r w:rsidR="00676D4C" w:rsidRPr="00676D4C">
        <w:rPr>
          <w:rFonts w:ascii="Times New Roman" w:hAnsi="Times New Roman"/>
          <w:sz w:val="28"/>
          <w:szCs w:val="28"/>
        </w:rPr>
        <w:t>ода</w:t>
      </w:r>
      <w:r w:rsidRPr="00676D4C">
        <w:rPr>
          <w:rFonts w:ascii="Times New Roman" w:hAnsi="Times New Roman"/>
          <w:sz w:val="28"/>
          <w:szCs w:val="28"/>
        </w:rPr>
        <w:t xml:space="preserve"> ГКУ «ЦЗН </w:t>
      </w:r>
      <w:proofErr w:type="spellStart"/>
      <w:r w:rsidRPr="00676D4C">
        <w:rPr>
          <w:rFonts w:ascii="Times New Roman" w:hAnsi="Times New Roman"/>
          <w:sz w:val="28"/>
          <w:szCs w:val="28"/>
        </w:rPr>
        <w:t>Изобильненского</w:t>
      </w:r>
      <w:proofErr w:type="spellEnd"/>
      <w:r w:rsidRPr="00676D4C">
        <w:rPr>
          <w:rFonts w:ascii="Times New Roman" w:hAnsi="Times New Roman"/>
          <w:sz w:val="28"/>
          <w:szCs w:val="28"/>
        </w:rPr>
        <w:t xml:space="preserve"> района» организовал и провел 2 крупномасштабные ярмарки и 2 мини-ярмарки вакансий рабочих и учебных мест. В ярмарках всего приняло участие 84 предприятия и 8 учебных заведений, которые заявили 2077 вакансий. Всего посетило ярмарки 664 человека. Трудоустроено 215 человек.</w:t>
      </w:r>
    </w:p>
    <w:p w:rsidR="00422655" w:rsidRPr="00676D4C" w:rsidRDefault="00422655" w:rsidP="00422655">
      <w:pPr>
        <w:spacing w:after="0" w:line="240" w:lineRule="auto"/>
        <w:ind w:firstLine="709"/>
        <w:contextualSpacing/>
        <w:jc w:val="both"/>
        <w:rPr>
          <w:rFonts w:ascii="Times New Roman" w:hAnsi="Times New Roman"/>
          <w:sz w:val="28"/>
          <w:szCs w:val="28"/>
        </w:rPr>
      </w:pPr>
      <w:r w:rsidRPr="00676D4C">
        <w:rPr>
          <w:rFonts w:ascii="Times New Roman" w:hAnsi="Times New Roman"/>
          <w:bCs/>
          <w:sz w:val="28"/>
          <w:szCs w:val="28"/>
        </w:rPr>
        <w:t xml:space="preserve">Специалистами центра занятости ежедневно проводится информирование работодателей </w:t>
      </w:r>
      <w:r w:rsidRPr="00676D4C">
        <w:rPr>
          <w:rFonts w:ascii="Times New Roman" w:hAnsi="Times New Roman"/>
          <w:sz w:val="28"/>
          <w:szCs w:val="28"/>
        </w:rPr>
        <w:t xml:space="preserve">о мерах государственной поддержки </w:t>
      </w:r>
      <w:r w:rsidRPr="00676D4C">
        <w:rPr>
          <w:rFonts w:ascii="Times New Roman" w:hAnsi="Times New Roman"/>
          <w:bCs/>
          <w:sz w:val="28"/>
          <w:szCs w:val="28"/>
        </w:rPr>
        <w:t>предприятий</w:t>
      </w:r>
      <w:r w:rsidRPr="00676D4C">
        <w:rPr>
          <w:rFonts w:ascii="Times New Roman" w:hAnsi="Times New Roman"/>
          <w:sz w:val="28"/>
          <w:szCs w:val="28"/>
        </w:rPr>
        <w:t xml:space="preserve">. </w:t>
      </w:r>
    </w:p>
    <w:p w:rsidR="00422655" w:rsidRPr="00D12333" w:rsidRDefault="00422655" w:rsidP="00422655">
      <w:pPr>
        <w:spacing w:after="0" w:line="240" w:lineRule="auto"/>
        <w:ind w:firstLine="709"/>
        <w:contextualSpacing/>
        <w:jc w:val="both"/>
        <w:rPr>
          <w:rFonts w:ascii="Times New Roman" w:hAnsi="Times New Roman"/>
          <w:sz w:val="28"/>
          <w:szCs w:val="28"/>
        </w:rPr>
      </w:pPr>
      <w:r w:rsidRPr="00D12333">
        <w:rPr>
          <w:rFonts w:ascii="Times New Roman" w:hAnsi="Times New Roman"/>
          <w:sz w:val="28"/>
          <w:szCs w:val="28"/>
        </w:rPr>
        <w:t>Приступили к общественным работам и закончили работы (по постановлению № 409 от 18.03.2022</w:t>
      </w:r>
      <w:r w:rsidR="00D12333" w:rsidRPr="00D12333">
        <w:rPr>
          <w:rFonts w:ascii="Times New Roman" w:hAnsi="Times New Roman"/>
          <w:sz w:val="28"/>
          <w:szCs w:val="28"/>
        </w:rPr>
        <w:t xml:space="preserve"> </w:t>
      </w:r>
      <w:r w:rsidRPr="00D12333">
        <w:rPr>
          <w:rFonts w:ascii="Times New Roman" w:hAnsi="Times New Roman"/>
          <w:sz w:val="28"/>
          <w:szCs w:val="28"/>
        </w:rPr>
        <w:t>г</w:t>
      </w:r>
      <w:r w:rsidR="00D12333" w:rsidRPr="00D12333">
        <w:rPr>
          <w:rFonts w:ascii="Times New Roman" w:hAnsi="Times New Roman"/>
          <w:sz w:val="28"/>
          <w:szCs w:val="28"/>
        </w:rPr>
        <w:t>ода</w:t>
      </w:r>
      <w:r w:rsidRPr="00D12333">
        <w:rPr>
          <w:rFonts w:ascii="Times New Roman" w:hAnsi="Times New Roman"/>
          <w:sz w:val="28"/>
          <w:szCs w:val="28"/>
        </w:rPr>
        <w:t xml:space="preserve">) всего 9 чел., из них на предприятии ИП </w:t>
      </w:r>
      <w:proofErr w:type="spellStart"/>
      <w:r w:rsidRPr="00D12333">
        <w:rPr>
          <w:rFonts w:ascii="Times New Roman" w:hAnsi="Times New Roman"/>
          <w:sz w:val="28"/>
          <w:szCs w:val="28"/>
        </w:rPr>
        <w:t>Мхаян</w:t>
      </w:r>
      <w:proofErr w:type="spellEnd"/>
      <w:r w:rsidRPr="00D12333">
        <w:rPr>
          <w:rFonts w:ascii="Times New Roman" w:hAnsi="Times New Roman"/>
          <w:sz w:val="28"/>
          <w:szCs w:val="28"/>
        </w:rPr>
        <w:t xml:space="preserve"> С.Ю. – 4 чел.; ИП Омаров О.А.- 5 чел.</w:t>
      </w:r>
    </w:p>
    <w:p w:rsidR="00422655" w:rsidRPr="00D12333" w:rsidRDefault="00422655" w:rsidP="00422655">
      <w:pPr>
        <w:suppressAutoHyphens/>
        <w:spacing w:after="0" w:line="240" w:lineRule="auto"/>
        <w:ind w:firstLine="709"/>
        <w:contextualSpacing/>
        <w:jc w:val="both"/>
        <w:rPr>
          <w:rFonts w:ascii="Times New Roman" w:hAnsi="Times New Roman"/>
          <w:sz w:val="28"/>
          <w:szCs w:val="28"/>
        </w:rPr>
      </w:pPr>
      <w:r w:rsidRPr="00D12333">
        <w:rPr>
          <w:rFonts w:ascii="Times New Roman" w:hAnsi="Times New Roman"/>
          <w:sz w:val="28"/>
          <w:szCs w:val="28"/>
        </w:rPr>
        <w:t xml:space="preserve">Проводится работа по трудоустройству молодёжи и компенсации затрат работодателям по линии Фонда социального страхования. </w:t>
      </w:r>
    </w:p>
    <w:p w:rsidR="00422655" w:rsidRPr="00D12333" w:rsidRDefault="00422655" w:rsidP="00422655">
      <w:pPr>
        <w:spacing w:after="0" w:line="240" w:lineRule="auto"/>
        <w:ind w:firstLine="709"/>
        <w:contextualSpacing/>
        <w:jc w:val="both"/>
        <w:rPr>
          <w:rFonts w:ascii="Times New Roman" w:hAnsi="Times New Roman"/>
          <w:sz w:val="28"/>
          <w:szCs w:val="28"/>
        </w:rPr>
      </w:pPr>
      <w:r w:rsidRPr="00D12333">
        <w:rPr>
          <w:rFonts w:ascii="Times New Roman" w:hAnsi="Times New Roman"/>
          <w:sz w:val="28"/>
          <w:szCs w:val="28"/>
        </w:rPr>
        <w:t xml:space="preserve">По данному постановлению № 362 от 18.03.2022 г.- </w:t>
      </w:r>
      <w:r w:rsidR="00D12333" w:rsidRPr="00D12333">
        <w:rPr>
          <w:rFonts w:ascii="Times New Roman" w:hAnsi="Times New Roman"/>
          <w:sz w:val="28"/>
          <w:szCs w:val="28"/>
        </w:rPr>
        <w:t>трудоустроено 5</w:t>
      </w:r>
      <w:r w:rsidRPr="00D12333">
        <w:rPr>
          <w:rFonts w:ascii="Times New Roman" w:hAnsi="Times New Roman"/>
          <w:sz w:val="28"/>
          <w:szCs w:val="28"/>
        </w:rPr>
        <w:t xml:space="preserve"> чел. (на предприятия ООО «Агро-плюс»; ИП </w:t>
      </w:r>
      <w:proofErr w:type="spellStart"/>
      <w:r w:rsidRPr="00D12333">
        <w:rPr>
          <w:rFonts w:ascii="Times New Roman" w:hAnsi="Times New Roman"/>
          <w:sz w:val="28"/>
          <w:szCs w:val="28"/>
        </w:rPr>
        <w:t>Буценко</w:t>
      </w:r>
      <w:proofErr w:type="spellEnd"/>
      <w:r w:rsidRPr="00D12333">
        <w:rPr>
          <w:rFonts w:ascii="Times New Roman" w:hAnsi="Times New Roman"/>
          <w:sz w:val="28"/>
          <w:szCs w:val="28"/>
        </w:rPr>
        <w:t xml:space="preserve"> С.А.).</w:t>
      </w:r>
    </w:p>
    <w:p w:rsidR="00422655" w:rsidRPr="00D12333" w:rsidRDefault="00E46F1E" w:rsidP="00422655">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отчетном периоде </w:t>
      </w:r>
      <w:r w:rsidR="00422655" w:rsidRPr="00D12333">
        <w:rPr>
          <w:rFonts w:ascii="Times New Roman" w:hAnsi="Times New Roman"/>
          <w:sz w:val="28"/>
          <w:szCs w:val="28"/>
        </w:rPr>
        <w:t xml:space="preserve">в рамках реализации национального проекта «Демография» направили на профессиональное обучение и дополнительное профессиональное образование 78 граждан разных категорий (в </w:t>
      </w:r>
      <w:r>
        <w:rPr>
          <w:rFonts w:ascii="Times New Roman" w:hAnsi="Times New Roman"/>
          <w:sz w:val="28"/>
          <w:szCs w:val="28"/>
        </w:rPr>
        <w:t xml:space="preserve">аналогичном периоде </w:t>
      </w:r>
      <w:r w:rsidR="00422655" w:rsidRPr="00D12333">
        <w:rPr>
          <w:rFonts w:ascii="Times New Roman" w:hAnsi="Times New Roman"/>
          <w:sz w:val="28"/>
          <w:szCs w:val="28"/>
        </w:rPr>
        <w:t>2022 г</w:t>
      </w:r>
      <w:r>
        <w:rPr>
          <w:rFonts w:ascii="Times New Roman" w:hAnsi="Times New Roman"/>
          <w:sz w:val="28"/>
          <w:szCs w:val="28"/>
        </w:rPr>
        <w:t>ода</w:t>
      </w:r>
      <w:r w:rsidR="00422655" w:rsidRPr="00D12333">
        <w:rPr>
          <w:rFonts w:ascii="Times New Roman" w:hAnsi="Times New Roman"/>
          <w:sz w:val="28"/>
          <w:szCs w:val="28"/>
        </w:rPr>
        <w:t xml:space="preserve"> обучались 59 человек).</w:t>
      </w:r>
    </w:p>
    <w:p w:rsidR="00731F67" w:rsidRDefault="00731F67" w:rsidP="00617D81">
      <w:pPr>
        <w:spacing w:after="0" w:line="240" w:lineRule="auto"/>
        <w:jc w:val="center"/>
        <w:rPr>
          <w:rFonts w:ascii="Times New Roman" w:hAnsi="Times New Roman"/>
          <w:b/>
          <w:sz w:val="28"/>
          <w:szCs w:val="28"/>
        </w:rPr>
      </w:pPr>
      <w:r w:rsidRPr="007F2003">
        <w:rPr>
          <w:rFonts w:ascii="Times New Roman" w:hAnsi="Times New Roman"/>
          <w:b/>
          <w:sz w:val="28"/>
          <w:szCs w:val="28"/>
        </w:rPr>
        <w:t>Социальная защита населения</w:t>
      </w:r>
    </w:p>
    <w:p w:rsid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 xml:space="preserve">Всеми формами социального обслуживания за отчетный период охвачено 4597 человек, что составляет 16 % от общего числа граждан пожилого возраста, проживающих в округе. Всего обслуженным предоставлено 336073 социальных услуг. </w:t>
      </w:r>
    </w:p>
    <w:p w:rsidR="00D8212C" w:rsidRPr="00D8212C" w:rsidRDefault="00D8212C" w:rsidP="00D8212C">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w:t>
      </w:r>
      <w:r w:rsidRPr="00D8212C">
        <w:rPr>
          <w:rFonts w:ascii="Times New Roman" w:hAnsi="Times New Roman"/>
          <w:sz w:val="28"/>
          <w:szCs w:val="28"/>
        </w:rPr>
        <w:t xml:space="preserve"> ГБУСО «</w:t>
      </w:r>
      <w:proofErr w:type="spellStart"/>
      <w:r w:rsidRPr="00D8212C">
        <w:rPr>
          <w:rFonts w:ascii="Times New Roman" w:hAnsi="Times New Roman"/>
          <w:sz w:val="28"/>
          <w:szCs w:val="28"/>
        </w:rPr>
        <w:t>Изобильненский</w:t>
      </w:r>
      <w:proofErr w:type="spellEnd"/>
      <w:r w:rsidRPr="00D8212C">
        <w:rPr>
          <w:rFonts w:ascii="Times New Roman" w:hAnsi="Times New Roman"/>
          <w:sz w:val="28"/>
          <w:szCs w:val="28"/>
        </w:rPr>
        <w:t xml:space="preserve"> ЦСОН» продолжает работу в реализации пилотного проекта по созданию СДУ за гражданами пожилого возраста и инвалидами в рамках национального проекта «Демография». Социальные услуги на дому так и остаются самыми востребованными для старшего поколения. На постоянной основе в рамках системы долговременного ухода их получают 1690 граждан пожилого возраста и инвалидов, в том числе – 31 ветеран ВОВ. На социальном обслуживании состоит 5 участников и инвалидов ВОВ.</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 xml:space="preserve">С целью укрепления физического здоровья граждан пожилого возраста и инвалидов, продления их активного долголетия в социально-оздоровительном отделении прошли оздоровление 3050 человека, им предоставлены услуги в виде лечебного массажа, </w:t>
      </w:r>
      <w:proofErr w:type="spellStart"/>
      <w:r w:rsidRPr="00D8212C">
        <w:rPr>
          <w:rFonts w:ascii="Times New Roman" w:hAnsi="Times New Roman"/>
          <w:sz w:val="28"/>
          <w:szCs w:val="28"/>
        </w:rPr>
        <w:t>физиолечения</w:t>
      </w:r>
      <w:proofErr w:type="spellEnd"/>
      <w:r w:rsidRPr="00D8212C">
        <w:rPr>
          <w:rFonts w:ascii="Times New Roman" w:hAnsi="Times New Roman"/>
          <w:sz w:val="28"/>
          <w:szCs w:val="28"/>
        </w:rPr>
        <w:t xml:space="preserve">, адаптивной физкультуры, лечебного плавания, кислородного коктейля, консультаций врачей по профилю заболевания, психолога, 45 маломобильных граждан пожилого возраста и инвалидов получили услуги санатория на дому.  </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 xml:space="preserve">Для повышения образовательного уровня граждан пожилого возраста, развитие их  творческого  потенциала, формирование активной жизненной позиции  в течение данного периода в университете «Третьего возраста» прошли  обучение  40  пенсионеров, из них 14 человек - по программе «Школа безопасности для пожилых людей», 26 человек – по программе «Школа активного долголетия» на базе социально - оздоровительного отделения, где большое внимание уделялось обучению граждан пожилого возраста практическим навыкам и методам укрепления и сохранения здоровья. Курсы по обучению компьютерной грамотности освоили 14 граждан пожилого возраста. </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 xml:space="preserve">Предоставлением услуг тяжело больным гражданам занимаются 29 сиделок, которые обеспеченны всеми вспомогательными средствами реабилитации и ухода. </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 xml:space="preserve">Также в рамках СДУ на базе комнаты дневного пребывания продолжает свою работу группа для пожилых граждан, имеющих когнитивные расстройства.  В отчетном периоде курс реабилитации прошли – 16 граждан пожилого возраста, с когнитивными расстройствами, которым предоставлено 3144 социальные услуги.      </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 xml:space="preserve">За отчетный период поставлено в очередь на изготовления ортопедической обуви 52 ребенка, не имеющих инвалидность, но нуждающихся в ортопедической обуви. </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lastRenderedPageBreak/>
        <w:t>В первом квартале 55 граждан пожилого возраста получили направление в оздоровительный центр «Кавказ» г. Ессентуки.</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В рамках реализации национального проекта «Демография» по доставке граждан 65 + в медицинские организации был осуществлен 40 выездов специализированного транспорта и доставлено 273 пожилых людей и инвалидов на диспансеризацию.</w:t>
      </w:r>
    </w:p>
    <w:p w:rsidR="00D8212C" w:rsidRPr="00D8212C" w:rsidRDefault="00D8212C" w:rsidP="00D8212C">
      <w:pPr>
        <w:spacing w:after="0" w:line="240" w:lineRule="auto"/>
        <w:ind w:firstLine="709"/>
        <w:jc w:val="both"/>
        <w:rPr>
          <w:rFonts w:ascii="Times New Roman" w:hAnsi="Times New Roman"/>
          <w:sz w:val="28"/>
          <w:szCs w:val="28"/>
        </w:rPr>
      </w:pPr>
      <w:r w:rsidRPr="00D8212C">
        <w:rPr>
          <w:rFonts w:ascii="Times New Roman" w:hAnsi="Times New Roman"/>
          <w:sz w:val="28"/>
          <w:szCs w:val="28"/>
        </w:rPr>
        <w:t>В отделении реабилитации детей и подростков с ОВЗ прошли курс реабилитации 78 детей – инвалидов.</w:t>
      </w:r>
    </w:p>
    <w:p w:rsidR="00F23A29" w:rsidRPr="00F23A29" w:rsidRDefault="00F23A29" w:rsidP="00F23A29">
      <w:pPr>
        <w:spacing w:after="0" w:line="240" w:lineRule="auto"/>
        <w:ind w:firstLine="709"/>
        <w:jc w:val="both"/>
        <w:rPr>
          <w:rFonts w:ascii="Times New Roman" w:hAnsi="Times New Roman"/>
          <w:sz w:val="28"/>
          <w:szCs w:val="28"/>
        </w:rPr>
      </w:pPr>
      <w:r w:rsidRPr="00F23A29">
        <w:rPr>
          <w:rFonts w:ascii="Times New Roman" w:hAnsi="Times New Roman"/>
          <w:sz w:val="28"/>
          <w:szCs w:val="28"/>
        </w:rPr>
        <w:t>За первое полугодие 2023 года</w:t>
      </w:r>
      <w:r w:rsidR="009D0322">
        <w:rPr>
          <w:rFonts w:ascii="Times New Roman" w:hAnsi="Times New Roman"/>
          <w:sz w:val="28"/>
          <w:szCs w:val="28"/>
        </w:rPr>
        <w:t xml:space="preserve"> </w:t>
      </w:r>
      <w:r w:rsidR="009D0322" w:rsidRPr="00F23A29">
        <w:rPr>
          <w:rFonts w:ascii="Times New Roman" w:hAnsi="Times New Roman"/>
          <w:sz w:val="28"/>
          <w:szCs w:val="28"/>
        </w:rPr>
        <w:t>управление</w:t>
      </w:r>
      <w:r w:rsidR="009D0322">
        <w:rPr>
          <w:rFonts w:ascii="Times New Roman" w:hAnsi="Times New Roman"/>
          <w:sz w:val="28"/>
          <w:szCs w:val="28"/>
        </w:rPr>
        <w:t>м</w:t>
      </w:r>
      <w:r w:rsidR="009D0322" w:rsidRPr="00F23A29">
        <w:rPr>
          <w:rFonts w:ascii="Times New Roman" w:hAnsi="Times New Roman"/>
          <w:sz w:val="28"/>
          <w:szCs w:val="28"/>
        </w:rPr>
        <w:t xml:space="preserve"> труда и социальной защиты населения администрации </w:t>
      </w:r>
      <w:proofErr w:type="spellStart"/>
      <w:r w:rsidR="009D0322" w:rsidRPr="00F23A29">
        <w:rPr>
          <w:rFonts w:ascii="Times New Roman" w:hAnsi="Times New Roman"/>
          <w:sz w:val="28"/>
          <w:szCs w:val="28"/>
        </w:rPr>
        <w:t>Изобильненского</w:t>
      </w:r>
      <w:proofErr w:type="spellEnd"/>
      <w:r w:rsidR="009D0322" w:rsidRPr="00F23A29">
        <w:rPr>
          <w:rFonts w:ascii="Times New Roman" w:hAnsi="Times New Roman"/>
          <w:sz w:val="28"/>
          <w:szCs w:val="28"/>
        </w:rPr>
        <w:t xml:space="preserve"> городского округа</w:t>
      </w:r>
      <w:r w:rsidRPr="00F23A29">
        <w:rPr>
          <w:rFonts w:ascii="Times New Roman" w:hAnsi="Times New Roman"/>
          <w:sz w:val="28"/>
          <w:szCs w:val="28"/>
        </w:rPr>
        <w:t xml:space="preserve"> из бюджетов всех уровней получено финансирование в сумме 414394,8 тыс. руб., что на 13,3 % меньше, чем за аналогичный период 2022 года (477785,2 тыс. руб.). Кассовые расходы составили 414394,8 тыс. руб.</w:t>
      </w:r>
    </w:p>
    <w:p w:rsidR="00F23A29" w:rsidRPr="00F23A29" w:rsidRDefault="00F23A29" w:rsidP="00F23A29">
      <w:pPr>
        <w:spacing w:after="0" w:line="240" w:lineRule="auto"/>
        <w:ind w:firstLine="709"/>
        <w:jc w:val="both"/>
        <w:rPr>
          <w:rFonts w:ascii="Times New Roman" w:hAnsi="Times New Roman"/>
          <w:sz w:val="28"/>
          <w:szCs w:val="28"/>
        </w:rPr>
      </w:pPr>
      <w:r w:rsidRPr="00F23A29">
        <w:rPr>
          <w:rFonts w:ascii="Times New Roman" w:hAnsi="Times New Roman"/>
          <w:sz w:val="28"/>
          <w:szCs w:val="28"/>
        </w:rPr>
        <w:t xml:space="preserve">По состоянию на 01.07.2023 года отделом клиентской службы, в целях предоставления государственных услуг принято </w:t>
      </w:r>
      <w:r w:rsidRPr="00F23A29">
        <w:rPr>
          <w:rFonts w:ascii="Times New Roman" w:hAnsi="Times New Roman"/>
          <w:color w:val="000000"/>
          <w:sz w:val="28"/>
          <w:szCs w:val="28"/>
        </w:rPr>
        <w:t>4293</w:t>
      </w:r>
      <w:r w:rsidRPr="00F23A29">
        <w:rPr>
          <w:rFonts w:ascii="Times New Roman" w:hAnsi="Times New Roman"/>
          <w:sz w:val="28"/>
          <w:szCs w:val="28"/>
        </w:rPr>
        <w:t xml:space="preserve"> заявлений, что меньше на 25,3 % в сравнении с аналогичным периодом прошлого года (</w:t>
      </w:r>
      <w:r w:rsidR="00DD50BD">
        <w:rPr>
          <w:rFonts w:ascii="Times New Roman" w:hAnsi="Times New Roman"/>
          <w:sz w:val="28"/>
          <w:szCs w:val="28"/>
        </w:rPr>
        <w:t xml:space="preserve">за 1 полугодие </w:t>
      </w:r>
      <w:r w:rsidRPr="00F23A29">
        <w:rPr>
          <w:rFonts w:ascii="Times New Roman" w:hAnsi="Times New Roman"/>
          <w:sz w:val="28"/>
          <w:szCs w:val="28"/>
        </w:rPr>
        <w:t>2022 г</w:t>
      </w:r>
      <w:r w:rsidR="00DD50BD">
        <w:rPr>
          <w:rFonts w:ascii="Times New Roman" w:hAnsi="Times New Roman"/>
          <w:sz w:val="28"/>
          <w:szCs w:val="28"/>
        </w:rPr>
        <w:t>ода</w:t>
      </w:r>
      <w:r w:rsidRPr="00F23A29">
        <w:rPr>
          <w:rFonts w:ascii="Times New Roman" w:hAnsi="Times New Roman"/>
          <w:sz w:val="28"/>
          <w:szCs w:val="28"/>
        </w:rPr>
        <w:t xml:space="preserve"> – 5752 чел.).</w:t>
      </w:r>
    </w:p>
    <w:p w:rsidR="00DD50BD" w:rsidRDefault="003F68C0" w:rsidP="00DD50BD">
      <w:pPr>
        <w:spacing w:after="0" w:line="240" w:lineRule="auto"/>
        <w:ind w:firstLine="709"/>
        <w:jc w:val="both"/>
        <w:rPr>
          <w:rFonts w:ascii="Times New Roman" w:hAnsi="Times New Roman"/>
          <w:sz w:val="28"/>
          <w:szCs w:val="28"/>
        </w:rPr>
      </w:pPr>
      <w:r w:rsidRPr="003F68C0">
        <w:rPr>
          <w:rFonts w:ascii="Times New Roman" w:hAnsi="Times New Roman"/>
          <w:sz w:val="28"/>
          <w:szCs w:val="28"/>
        </w:rPr>
        <w:t>Основные виды социальных выплат представлены в таблице:</w:t>
      </w:r>
    </w:p>
    <w:p w:rsidR="00666A04" w:rsidRPr="00DD50BD" w:rsidRDefault="00666A04" w:rsidP="00DD50BD">
      <w:pPr>
        <w:spacing w:after="0" w:line="240" w:lineRule="auto"/>
        <w:ind w:firstLine="709"/>
        <w:jc w:val="both"/>
        <w:rPr>
          <w:rFonts w:ascii="Times New Roman" w:hAnsi="Times New Roman"/>
          <w:color w:val="C00000"/>
          <w:sz w:val="28"/>
          <w:szCs w:val="28"/>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2909"/>
      </w:tblGrid>
      <w:tr w:rsidR="00DD50BD" w:rsidRPr="00DD50BD" w:rsidTr="003F68C0">
        <w:trPr>
          <w:trHeight w:val="400"/>
        </w:trPr>
        <w:tc>
          <w:tcPr>
            <w:tcW w:w="6441" w:type="dxa"/>
            <w:shd w:val="clear" w:color="auto" w:fill="auto"/>
            <w:vAlign w:val="center"/>
          </w:tcPr>
          <w:p w:rsidR="00DD50BD" w:rsidRPr="00DD5521" w:rsidRDefault="00DD50BD" w:rsidP="00193CF6">
            <w:pPr>
              <w:jc w:val="center"/>
              <w:rPr>
                <w:rFonts w:ascii="Times New Roman" w:hAnsi="Times New Roman"/>
                <w:sz w:val="28"/>
                <w:szCs w:val="28"/>
              </w:rPr>
            </w:pPr>
            <w:r w:rsidRPr="00DD5521">
              <w:rPr>
                <w:rFonts w:ascii="Times New Roman" w:hAnsi="Times New Roman"/>
                <w:sz w:val="28"/>
                <w:szCs w:val="28"/>
              </w:rPr>
              <w:t>Наименование выплаты</w:t>
            </w:r>
          </w:p>
        </w:tc>
        <w:tc>
          <w:tcPr>
            <w:tcW w:w="2909" w:type="dxa"/>
            <w:shd w:val="clear" w:color="auto" w:fill="auto"/>
            <w:vAlign w:val="center"/>
          </w:tcPr>
          <w:p w:rsidR="00536B98" w:rsidRDefault="00DD50BD" w:rsidP="00536B98">
            <w:pPr>
              <w:spacing w:after="0" w:line="240" w:lineRule="auto"/>
              <w:jc w:val="center"/>
              <w:rPr>
                <w:rFonts w:ascii="Times New Roman" w:hAnsi="Times New Roman"/>
                <w:sz w:val="28"/>
                <w:szCs w:val="28"/>
              </w:rPr>
            </w:pPr>
            <w:r w:rsidRPr="00DD5521">
              <w:rPr>
                <w:rFonts w:ascii="Times New Roman" w:hAnsi="Times New Roman"/>
                <w:sz w:val="28"/>
                <w:szCs w:val="28"/>
              </w:rPr>
              <w:t xml:space="preserve">Сумма выплаты, </w:t>
            </w:r>
          </w:p>
          <w:p w:rsidR="00DD50BD" w:rsidRPr="00DD5521" w:rsidRDefault="00536B98" w:rsidP="00536B98">
            <w:pPr>
              <w:spacing w:after="0" w:line="240" w:lineRule="auto"/>
              <w:jc w:val="center"/>
              <w:rPr>
                <w:rFonts w:ascii="Times New Roman" w:hAnsi="Times New Roman"/>
                <w:sz w:val="28"/>
                <w:szCs w:val="28"/>
              </w:rPr>
            </w:pPr>
            <w:r>
              <w:rPr>
                <w:rFonts w:ascii="Times New Roman" w:hAnsi="Times New Roman"/>
                <w:sz w:val="28"/>
                <w:szCs w:val="28"/>
              </w:rPr>
              <w:t xml:space="preserve">тыс. </w:t>
            </w:r>
            <w:r w:rsidR="00DD50BD" w:rsidRPr="00DD5521">
              <w:rPr>
                <w:rFonts w:ascii="Times New Roman" w:hAnsi="Times New Roman"/>
                <w:sz w:val="28"/>
                <w:szCs w:val="28"/>
              </w:rPr>
              <w:t>руб.</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компенсация на каждого ребенка в возрасте до 18 лет многодетным семьям</w:t>
            </w:r>
          </w:p>
          <w:p w:rsidR="00DD50BD" w:rsidRPr="003F68C0" w:rsidRDefault="00DD50BD" w:rsidP="00DD50BD">
            <w:pPr>
              <w:spacing w:after="0" w:line="240" w:lineRule="exact"/>
              <w:rPr>
                <w:rFonts w:ascii="Times New Roman" w:hAnsi="Times New Roman"/>
                <w:sz w:val="28"/>
                <w:szCs w:val="28"/>
              </w:rPr>
            </w:pPr>
          </w:p>
        </w:tc>
        <w:tc>
          <w:tcPr>
            <w:tcW w:w="2909" w:type="dxa"/>
            <w:shd w:val="clear" w:color="auto" w:fill="auto"/>
          </w:tcPr>
          <w:p w:rsidR="00DD50BD" w:rsidRPr="003F68C0" w:rsidRDefault="00536B98" w:rsidP="00193CF6">
            <w:pPr>
              <w:jc w:val="center"/>
              <w:rPr>
                <w:rFonts w:ascii="Times New Roman" w:hAnsi="Times New Roman"/>
                <w:color w:val="C00000"/>
                <w:sz w:val="28"/>
                <w:szCs w:val="28"/>
              </w:rPr>
            </w:pPr>
            <w:r w:rsidRPr="003F68C0">
              <w:rPr>
                <w:rFonts w:ascii="Times New Roman" w:hAnsi="Times New Roman"/>
                <w:sz w:val="28"/>
                <w:szCs w:val="28"/>
              </w:rPr>
              <w:t>22672,16</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Ежемесячное пособие на ребенка</w:t>
            </w:r>
          </w:p>
          <w:p w:rsidR="00DD50BD" w:rsidRPr="003F68C0" w:rsidRDefault="00DD50BD" w:rsidP="00DD50BD">
            <w:pPr>
              <w:spacing w:after="0" w:line="240" w:lineRule="exact"/>
              <w:rPr>
                <w:rFonts w:ascii="Times New Roman" w:hAnsi="Times New Roman"/>
                <w:sz w:val="28"/>
                <w:szCs w:val="28"/>
              </w:rPr>
            </w:pPr>
          </w:p>
        </w:tc>
        <w:tc>
          <w:tcPr>
            <w:tcW w:w="2909" w:type="dxa"/>
            <w:shd w:val="clear" w:color="auto" w:fill="auto"/>
          </w:tcPr>
          <w:p w:rsidR="00DD50BD" w:rsidRPr="003F68C0" w:rsidRDefault="00F074D3" w:rsidP="00193CF6">
            <w:pPr>
              <w:jc w:val="center"/>
              <w:rPr>
                <w:rFonts w:ascii="Times New Roman" w:hAnsi="Times New Roman"/>
                <w:color w:val="C00000"/>
                <w:sz w:val="28"/>
                <w:szCs w:val="28"/>
              </w:rPr>
            </w:pPr>
            <w:r w:rsidRPr="003F68C0">
              <w:rPr>
                <w:rFonts w:ascii="Times New Roman" w:hAnsi="Times New Roman"/>
                <w:sz w:val="28"/>
                <w:szCs w:val="28"/>
              </w:rPr>
              <w:t>13259,50</w:t>
            </w:r>
          </w:p>
        </w:tc>
      </w:tr>
      <w:tr w:rsidR="00DD50BD" w:rsidRPr="00F074D3"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p w:rsidR="00DD50BD" w:rsidRPr="003F68C0" w:rsidRDefault="00DD50BD" w:rsidP="00DD50BD">
            <w:pPr>
              <w:spacing w:after="0" w:line="240" w:lineRule="exact"/>
              <w:rPr>
                <w:rFonts w:ascii="Times New Roman" w:hAnsi="Times New Roman"/>
                <w:sz w:val="28"/>
                <w:szCs w:val="28"/>
              </w:rPr>
            </w:pPr>
          </w:p>
        </w:tc>
        <w:tc>
          <w:tcPr>
            <w:tcW w:w="2909" w:type="dxa"/>
            <w:shd w:val="clear" w:color="auto" w:fill="auto"/>
          </w:tcPr>
          <w:p w:rsidR="00DD50BD" w:rsidRPr="003F68C0" w:rsidRDefault="00536B98" w:rsidP="00193CF6">
            <w:pPr>
              <w:jc w:val="center"/>
              <w:rPr>
                <w:rFonts w:ascii="Times New Roman" w:hAnsi="Times New Roman"/>
                <w:color w:val="C00000"/>
                <w:sz w:val="28"/>
                <w:szCs w:val="28"/>
              </w:rPr>
            </w:pPr>
            <w:r w:rsidRPr="003F68C0">
              <w:rPr>
                <w:rFonts w:ascii="Times New Roman" w:hAnsi="Times New Roman"/>
                <w:sz w:val="28"/>
                <w:szCs w:val="28"/>
              </w:rPr>
              <w:t>33001,96</w:t>
            </w:r>
          </w:p>
        </w:tc>
      </w:tr>
      <w:tr w:rsidR="00DD50BD" w:rsidRPr="00DD50BD" w:rsidTr="00DD50BD">
        <w:tc>
          <w:tcPr>
            <w:tcW w:w="6441" w:type="dxa"/>
            <w:shd w:val="clear" w:color="auto" w:fill="auto"/>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выплата на ребенка в возрасте от трех до семи лет включительно</w:t>
            </w:r>
          </w:p>
          <w:p w:rsidR="00DD50BD" w:rsidRPr="003F68C0" w:rsidRDefault="00DD50BD" w:rsidP="00DD50BD">
            <w:pPr>
              <w:spacing w:after="0" w:line="240" w:lineRule="exact"/>
              <w:rPr>
                <w:rFonts w:ascii="Times New Roman" w:hAnsi="Times New Roman"/>
                <w:sz w:val="28"/>
                <w:szCs w:val="28"/>
              </w:rPr>
            </w:pPr>
          </w:p>
        </w:tc>
        <w:tc>
          <w:tcPr>
            <w:tcW w:w="2909" w:type="dxa"/>
            <w:shd w:val="clear" w:color="auto" w:fill="auto"/>
          </w:tcPr>
          <w:p w:rsidR="00DD50BD" w:rsidRPr="003F68C0" w:rsidRDefault="00372237" w:rsidP="00372237">
            <w:pPr>
              <w:jc w:val="center"/>
              <w:rPr>
                <w:rFonts w:ascii="Times New Roman" w:hAnsi="Times New Roman"/>
                <w:color w:val="C00000"/>
                <w:sz w:val="28"/>
                <w:szCs w:val="28"/>
              </w:rPr>
            </w:pPr>
            <w:r w:rsidRPr="003F68C0">
              <w:rPr>
                <w:rFonts w:ascii="Times New Roman" w:hAnsi="Times New Roman"/>
                <w:sz w:val="28"/>
                <w:szCs w:val="28"/>
              </w:rPr>
              <w:t>108 359, 68</w:t>
            </w:r>
          </w:p>
        </w:tc>
      </w:tr>
      <w:tr w:rsidR="000D50CB" w:rsidRPr="00DD50BD" w:rsidTr="00DD50BD">
        <w:tc>
          <w:tcPr>
            <w:tcW w:w="6441" w:type="dxa"/>
            <w:shd w:val="clear" w:color="auto" w:fill="auto"/>
            <w:vAlign w:val="bottom"/>
          </w:tcPr>
          <w:p w:rsidR="000D50CB" w:rsidRPr="003F68C0" w:rsidRDefault="000D50CB" w:rsidP="00DD50BD">
            <w:pPr>
              <w:spacing w:after="0" w:line="240" w:lineRule="exact"/>
              <w:rPr>
                <w:rFonts w:ascii="Times New Roman" w:hAnsi="Times New Roman"/>
                <w:sz w:val="28"/>
                <w:szCs w:val="28"/>
              </w:rPr>
            </w:pPr>
            <w:r w:rsidRPr="003F68C0">
              <w:rPr>
                <w:rFonts w:ascii="Times New Roman" w:hAnsi="Times New Roman"/>
                <w:sz w:val="28"/>
                <w:szCs w:val="28"/>
              </w:rPr>
              <w:t>Адресная помощь на проведение ремонтных работ жилых помещений ветеранов</w:t>
            </w:r>
          </w:p>
          <w:p w:rsidR="000D50CB" w:rsidRPr="003F68C0" w:rsidRDefault="000D50CB" w:rsidP="00DD50BD">
            <w:pPr>
              <w:spacing w:after="0" w:line="240" w:lineRule="exact"/>
              <w:rPr>
                <w:rFonts w:ascii="Times New Roman" w:hAnsi="Times New Roman"/>
                <w:sz w:val="28"/>
                <w:szCs w:val="28"/>
              </w:rPr>
            </w:pPr>
          </w:p>
        </w:tc>
        <w:tc>
          <w:tcPr>
            <w:tcW w:w="2909" w:type="dxa"/>
            <w:shd w:val="clear" w:color="auto" w:fill="auto"/>
          </w:tcPr>
          <w:p w:rsidR="000D50CB" w:rsidRPr="003F68C0" w:rsidRDefault="000D50CB" w:rsidP="0045621B">
            <w:pPr>
              <w:jc w:val="center"/>
              <w:rPr>
                <w:rFonts w:ascii="Times New Roman" w:hAnsi="Times New Roman"/>
                <w:color w:val="C00000"/>
                <w:sz w:val="28"/>
                <w:szCs w:val="28"/>
              </w:rPr>
            </w:pPr>
            <w:r w:rsidRPr="003F68C0">
              <w:rPr>
                <w:rFonts w:ascii="Times New Roman" w:hAnsi="Times New Roman"/>
                <w:sz w:val="28"/>
                <w:szCs w:val="28"/>
              </w:rPr>
              <w:t>1350,00</w:t>
            </w:r>
          </w:p>
        </w:tc>
      </w:tr>
      <w:tr w:rsidR="00DD50BD" w:rsidRPr="00DD50BD" w:rsidTr="00DD50BD">
        <w:tc>
          <w:tcPr>
            <w:tcW w:w="6441" w:type="dxa"/>
            <w:shd w:val="clear" w:color="auto" w:fill="auto"/>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Ежегодная денежная компенсация многодетной семье на приобретение школьной одежды</w:t>
            </w:r>
          </w:p>
        </w:tc>
        <w:tc>
          <w:tcPr>
            <w:tcW w:w="2909" w:type="dxa"/>
            <w:shd w:val="clear" w:color="auto" w:fill="auto"/>
          </w:tcPr>
          <w:p w:rsidR="00DD50BD" w:rsidRPr="003F68C0" w:rsidRDefault="00372237" w:rsidP="00193CF6">
            <w:pPr>
              <w:jc w:val="center"/>
              <w:rPr>
                <w:rFonts w:ascii="Times New Roman" w:hAnsi="Times New Roman"/>
                <w:color w:val="C00000"/>
                <w:sz w:val="28"/>
                <w:szCs w:val="28"/>
              </w:rPr>
            </w:pPr>
            <w:r w:rsidRPr="003F68C0">
              <w:rPr>
                <w:rFonts w:ascii="Times New Roman" w:hAnsi="Times New Roman"/>
                <w:sz w:val="28"/>
                <w:szCs w:val="28"/>
              </w:rPr>
              <w:t>11690,67</w:t>
            </w:r>
          </w:p>
        </w:tc>
      </w:tr>
      <w:tr w:rsidR="00DD50BD" w:rsidRPr="00B0455A"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Компенсация расходов на оплату жилищно-коммунальных услуг отдельным категориям граждан</w:t>
            </w:r>
          </w:p>
        </w:tc>
        <w:tc>
          <w:tcPr>
            <w:tcW w:w="2909" w:type="dxa"/>
            <w:shd w:val="clear" w:color="auto" w:fill="auto"/>
          </w:tcPr>
          <w:p w:rsidR="00DD50BD" w:rsidRPr="003F68C0" w:rsidRDefault="00B0455A" w:rsidP="00193CF6">
            <w:pPr>
              <w:jc w:val="center"/>
              <w:rPr>
                <w:rFonts w:ascii="Times New Roman" w:hAnsi="Times New Roman"/>
                <w:color w:val="C00000"/>
                <w:sz w:val="28"/>
                <w:szCs w:val="28"/>
              </w:rPr>
            </w:pPr>
            <w:r w:rsidRPr="003F68C0">
              <w:rPr>
                <w:rFonts w:ascii="Times New Roman" w:hAnsi="Times New Roman"/>
                <w:sz w:val="28"/>
                <w:szCs w:val="28"/>
              </w:rPr>
              <w:t>57536,50</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Компенсация расходов отдельным категориям граждан оплаты взноса на капитальный ремонт общего имущества в многоквартирном доме</w:t>
            </w:r>
          </w:p>
        </w:tc>
        <w:tc>
          <w:tcPr>
            <w:tcW w:w="2909" w:type="dxa"/>
            <w:shd w:val="clear" w:color="auto" w:fill="auto"/>
          </w:tcPr>
          <w:p w:rsidR="00DD50BD" w:rsidRPr="003F68C0" w:rsidRDefault="00A43C52" w:rsidP="00193CF6">
            <w:pPr>
              <w:jc w:val="center"/>
              <w:rPr>
                <w:rFonts w:ascii="Times New Roman" w:hAnsi="Times New Roman"/>
                <w:color w:val="C00000"/>
                <w:sz w:val="28"/>
                <w:szCs w:val="28"/>
              </w:rPr>
            </w:pPr>
            <w:r w:rsidRPr="003F68C0">
              <w:rPr>
                <w:rFonts w:ascii="Times New Roman" w:hAnsi="Times New Roman"/>
                <w:sz w:val="28"/>
                <w:szCs w:val="28"/>
              </w:rPr>
              <w:t>1039,00</w:t>
            </w:r>
          </w:p>
        </w:tc>
      </w:tr>
      <w:tr w:rsidR="00DD50BD" w:rsidRPr="00DD50BD" w:rsidTr="00DD50BD">
        <w:tc>
          <w:tcPr>
            <w:tcW w:w="6441" w:type="dxa"/>
            <w:shd w:val="clear" w:color="auto" w:fill="auto"/>
            <w:vAlign w:val="bottom"/>
          </w:tcPr>
          <w:p w:rsidR="00A43C52" w:rsidRPr="003F68C0" w:rsidRDefault="00DD5521" w:rsidP="00A43C52">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w:t>
            </w:r>
            <w:r w:rsidR="00A43C52" w:rsidRPr="003F68C0">
              <w:rPr>
                <w:rFonts w:ascii="Times New Roman" w:hAnsi="Times New Roman"/>
                <w:sz w:val="28"/>
                <w:szCs w:val="28"/>
              </w:rPr>
              <w:t xml:space="preserve"> выплата ветеранам труда РФ и Ставропольского края</w:t>
            </w:r>
          </w:p>
          <w:p w:rsidR="00A43C52" w:rsidRPr="003F68C0" w:rsidRDefault="00A43C52" w:rsidP="00A43C52">
            <w:pPr>
              <w:spacing w:after="0" w:line="240" w:lineRule="exact"/>
              <w:rPr>
                <w:rFonts w:ascii="Times New Roman" w:hAnsi="Times New Roman"/>
                <w:sz w:val="28"/>
                <w:szCs w:val="28"/>
              </w:rPr>
            </w:pPr>
          </w:p>
        </w:tc>
        <w:tc>
          <w:tcPr>
            <w:tcW w:w="2909" w:type="dxa"/>
            <w:shd w:val="clear" w:color="auto" w:fill="auto"/>
          </w:tcPr>
          <w:p w:rsidR="00DD50BD" w:rsidRPr="003F68C0" w:rsidRDefault="00A43C52" w:rsidP="00193CF6">
            <w:pPr>
              <w:jc w:val="center"/>
              <w:rPr>
                <w:rFonts w:ascii="Times New Roman" w:hAnsi="Times New Roman"/>
                <w:color w:val="C00000"/>
                <w:sz w:val="28"/>
                <w:szCs w:val="28"/>
              </w:rPr>
            </w:pPr>
            <w:r w:rsidRPr="003F68C0">
              <w:rPr>
                <w:rFonts w:ascii="Times New Roman" w:hAnsi="Times New Roman"/>
                <w:sz w:val="28"/>
                <w:szCs w:val="28"/>
              </w:rPr>
              <w:t>146259,14</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выплата жертвам политических репрессий</w:t>
            </w:r>
          </w:p>
        </w:tc>
        <w:tc>
          <w:tcPr>
            <w:tcW w:w="2909" w:type="dxa"/>
            <w:shd w:val="clear" w:color="auto" w:fill="auto"/>
          </w:tcPr>
          <w:p w:rsidR="00DD50BD" w:rsidRPr="003F68C0" w:rsidRDefault="00557930" w:rsidP="00193CF6">
            <w:pPr>
              <w:jc w:val="center"/>
              <w:rPr>
                <w:rFonts w:ascii="Times New Roman" w:hAnsi="Times New Roman"/>
                <w:color w:val="C00000"/>
                <w:sz w:val="28"/>
                <w:szCs w:val="28"/>
              </w:rPr>
            </w:pPr>
            <w:r w:rsidRPr="003F68C0">
              <w:rPr>
                <w:rFonts w:ascii="Times New Roman" w:hAnsi="Times New Roman"/>
                <w:sz w:val="28"/>
                <w:szCs w:val="28"/>
              </w:rPr>
              <w:t>1082,80</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lastRenderedPageBreak/>
              <w:t>Ежегодная денежная выплата "Детям войны"</w:t>
            </w:r>
          </w:p>
        </w:tc>
        <w:tc>
          <w:tcPr>
            <w:tcW w:w="2909" w:type="dxa"/>
            <w:shd w:val="clear" w:color="auto" w:fill="auto"/>
          </w:tcPr>
          <w:p w:rsidR="00DD50BD" w:rsidRPr="003F68C0" w:rsidRDefault="00557930" w:rsidP="00193CF6">
            <w:pPr>
              <w:jc w:val="center"/>
              <w:rPr>
                <w:rFonts w:ascii="Times New Roman" w:hAnsi="Times New Roman"/>
                <w:color w:val="C00000"/>
                <w:sz w:val="28"/>
                <w:szCs w:val="28"/>
              </w:rPr>
            </w:pPr>
            <w:r w:rsidRPr="003F68C0">
              <w:rPr>
                <w:rFonts w:ascii="Times New Roman" w:hAnsi="Times New Roman"/>
                <w:sz w:val="28"/>
                <w:szCs w:val="28"/>
              </w:rPr>
              <w:t>33412,54</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 xml:space="preserve">Субсидии </w:t>
            </w:r>
            <w:r w:rsidR="00DD5521" w:rsidRPr="003F68C0">
              <w:rPr>
                <w:rFonts w:ascii="Times New Roman" w:hAnsi="Times New Roman"/>
                <w:sz w:val="28"/>
                <w:szCs w:val="28"/>
              </w:rPr>
              <w:t>на оплату</w:t>
            </w:r>
            <w:r w:rsidRPr="003F68C0">
              <w:rPr>
                <w:rFonts w:ascii="Times New Roman" w:hAnsi="Times New Roman"/>
                <w:sz w:val="28"/>
                <w:szCs w:val="28"/>
              </w:rPr>
              <w:t xml:space="preserve"> жилищно-коммунальных услуг </w:t>
            </w:r>
          </w:p>
        </w:tc>
        <w:tc>
          <w:tcPr>
            <w:tcW w:w="2909" w:type="dxa"/>
            <w:shd w:val="clear" w:color="auto" w:fill="auto"/>
          </w:tcPr>
          <w:p w:rsidR="00DD50BD" w:rsidRPr="003F68C0" w:rsidRDefault="00B0455A" w:rsidP="00193CF6">
            <w:pPr>
              <w:jc w:val="center"/>
              <w:rPr>
                <w:rFonts w:ascii="Times New Roman" w:hAnsi="Times New Roman"/>
                <w:color w:val="C00000"/>
                <w:sz w:val="28"/>
                <w:szCs w:val="28"/>
              </w:rPr>
            </w:pPr>
            <w:r w:rsidRPr="003F68C0">
              <w:rPr>
                <w:rFonts w:ascii="Times New Roman" w:hAnsi="Times New Roman"/>
                <w:sz w:val="28"/>
                <w:szCs w:val="28"/>
              </w:rPr>
              <w:t>23376,77</w:t>
            </w:r>
          </w:p>
        </w:tc>
      </w:tr>
      <w:tr w:rsidR="00DD50BD" w:rsidRPr="00DD50BD" w:rsidTr="00DD50BD">
        <w:tc>
          <w:tcPr>
            <w:tcW w:w="6441" w:type="dxa"/>
            <w:shd w:val="clear" w:color="auto" w:fill="auto"/>
            <w:vAlign w:val="bottom"/>
          </w:tcPr>
          <w:p w:rsidR="00DD50BD" w:rsidRPr="003F68C0" w:rsidRDefault="00DD50BD" w:rsidP="00DD50BD">
            <w:pPr>
              <w:spacing w:after="0" w:line="240" w:lineRule="exact"/>
              <w:rPr>
                <w:rFonts w:ascii="Times New Roman" w:hAnsi="Times New Roman"/>
                <w:sz w:val="28"/>
                <w:szCs w:val="28"/>
              </w:rPr>
            </w:pPr>
            <w:r w:rsidRPr="003F68C0">
              <w:rPr>
                <w:rFonts w:ascii="Times New Roman" w:hAnsi="Times New Roman"/>
                <w:sz w:val="28"/>
                <w:szCs w:val="28"/>
              </w:rPr>
              <w:t>Ежемесячное социальное пособие на проезд студентам</w:t>
            </w:r>
          </w:p>
        </w:tc>
        <w:tc>
          <w:tcPr>
            <w:tcW w:w="2909" w:type="dxa"/>
            <w:shd w:val="clear" w:color="auto" w:fill="auto"/>
          </w:tcPr>
          <w:p w:rsidR="00DD50BD" w:rsidRPr="003F68C0" w:rsidRDefault="00A43C52" w:rsidP="00193CF6">
            <w:pPr>
              <w:jc w:val="center"/>
              <w:rPr>
                <w:rFonts w:ascii="Times New Roman" w:hAnsi="Times New Roman"/>
                <w:color w:val="C00000"/>
                <w:sz w:val="28"/>
                <w:szCs w:val="28"/>
              </w:rPr>
            </w:pPr>
            <w:r w:rsidRPr="003F68C0">
              <w:rPr>
                <w:rFonts w:ascii="Times New Roman" w:hAnsi="Times New Roman"/>
                <w:sz w:val="28"/>
                <w:szCs w:val="28"/>
              </w:rPr>
              <w:t>204,67</w:t>
            </w:r>
          </w:p>
        </w:tc>
      </w:tr>
    </w:tbl>
    <w:p w:rsidR="00DD50BD" w:rsidRPr="00F23A29" w:rsidRDefault="00DD50BD" w:rsidP="00F23A29">
      <w:pPr>
        <w:spacing w:after="0" w:line="240" w:lineRule="auto"/>
        <w:ind w:firstLine="709"/>
        <w:jc w:val="both"/>
        <w:rPr>
          <w:rFonts w:ascii="Times New Roman" w:hAnsi="Times New Roman"/>
          <w:sz w:val="28"/>
          <w:szCs w:val="28"/>
        </w:rPr>
      </w:pPr>
    </w:p>
    <w:p w:rsidR="00536B98" w:rsidRPr="00F23A29" w:rsidRDefault="00536B98" w:rsidP="00536B98">
      <w:pPr>
        <w:spacing w:after="0" w:line="240" w:lineRule="auto"/>
        <w:ind w:firstLine="709"/>
        <w:jc w:val="both"/>
        <w:rPr>
          <w:rFonts w:ascii="Times New Roman" w:hAnsi="Times New Roman"/>
          <w:b/>
          <w:sz w:val="28"/>
          <w:szCs w:val="28"/>
        </w:rPr>
      </w:pPr>
      <w:r w:rsidRPr="00F23A29">
        <w:rPr>
          <w:rFonts w:ascii="Times New Roman" w:hAnsi="Times New Roman"/>
          <w:sz w:val="28"/>
          <w:szCs w:val="28"/>
        </w:rPr>
        <w:t xml:space="preserve">В </w:t>
      </w:r>
      <w:r w:rsidRPr="00F23A29">
        <w:rPr>
          <w:rFonts w:ascii="Times New Roman" w:hAnsi="Times New Roman"/>
          <w:sz w:val="28"/>
          <w:szCs w:val="28"/>
          <w:lang w:val="en-US"/>
        </w:rPr>
        <w:t>I</w:t>
      </w:r>
      <w:r w:rsidRPr="00F23A29">
        <w:rPr>
          <w:rFonts w:ascii="Times New Roman" w:hAnsi="Times New Roman"/>
          <w:sz w:val="28"/>
          <w:szCs w:val="28"/>
        </w:rPr>
        <w:t xml:space="preserve"> полугодии 2023 года принято 339</w:t>
      </w:r>
      <w:r w:rsidRPr="00F23A29">
        <w:rPr>
          <w:rFonts w:ascii="Times New Roman" w:hAnsi="Times New Roman"/>
          <w:bCs/>
          <w:sz w:val="28"/>
          <w:szCs w:val="28"/>
        </w:rPr>
        <w:t xml:space="preserve"> </w:t>
      </w:r>
      <w:r w:rsidRPr="00F23A29">
        <w:rPr>
          <w:rFonts w:ascii="Times New Roman" w:hAnsi="Times New Roman"/>
          <w:sz w:val="28"/>
          <w:szCs w:val="28"/>
        </w:rPr>
        <w:t xml:space="preserve">заявлений на оказание государственной социальной помощи малоимущим гражданам. Назначена государственная социальная помощь 329 семьям, что на 29 % меньше по сравнению с 2022 годом на сумму 1159,95 тыс. рублей, что на 8,4 % больше чем в 2022 году. 10 семьям отказано по причине превышения среднедушевого дохода.  </w:t>
      </w:r>
    </w:p>
    <w:p w:rsidR="00536B98" w:rsidRPr="00F23A29" w:rsidRDefault="00536B98" w:rsidP="00536B98">
      <w:pPr>
        <w:pStyle w:val="ad"/>
        <w:ind w:firstLine="709"/>
        <w:jc w:val="both"/>
        <w:rPr>
          <w:rFonts w:ascii="Times New Roman" w:hAnsi="Times New Roman" w:cs="Times New Roman"/>
          <w:sz w:val="28"/>
          <w:szCs w:val="28"/>
        </w:rPr>
      </w:pPr>
      <w:r w:rsidRPr="00F23A29">
        <w:rPr>
          <w:rFonts w:ascii="Times New Roman" w:hAnsi="Times New Roman" w:cs="Times New Roman"/>
          <w:sz w:val="28"/>
          <w:szCs w:val="28"/>
        </w:rPr>
        <w:t xml:space="preserve">За отчетный период социальный контракт заключили 115 малоимущих семей на общую сумму 24738,01 тыс. руб., из них: 17 социальных контрактов по направлению «поиск работы», 58 социальных контрактов на открытие индивидуальной предпринимательской деятельности, 16 социальных контрактов на развитие личного подсобного хозяйства, 24 социальных контракта по выходу из трудной жизненной ситуации. </w:t>
      </w:r>
    </w:p>
    <w:p w:rsidR="00536B98" w:rsidRPr="00F23A29" w:rsidRDefault="00536B98" w:rsidP="00536B98">
      <w:pPr>
        <w:pStyle w:val="ad"/>
        <w:ind w:firstLine="709"/>
        <w:jc w:val="both"/>
        <w:rPr>
          <w:rFonts w:ascii="Times New Roman" w:hAnsi="Times New Roman" w:cs="Times New Roman"/>
          <w:sz w:val="28"/>
          <w:szCs w:val="28"/>
        </w:rPr>
      </w:pPr>
      <w:r w:rsidRPr="00F23A29">
        <w:rPr>
          <w:rFonts w:ascii="Times New Roman" w:hAnsi="Times New Roman" w:cs="Times New Roman"/>
          <w:sz w:val="28"/>
          <w:szCs w:val="28"/>
        </w:rPr>
        <w:t>В аналогичном периоде 2022 года государственная социальная помощь на основании социального контракта была оказана 105 малоимущим семьям на общую сумму</w:t>
      </w:r>
      <w:r w:rsidRPr="00F23A29">
        <w:rPr>
          <w:rFonts w:ascii="Times New Roman" w:hAnsi="Times New Roman" w:cs="Times New Roman"/>
          <w:color w:val="FF0000"/>
          <w:sz w:val="28"/>
          <w:szCs w:val="28"/>
        </w:rPr>
        <w:t xml:space="preserve"> </w:t>
      </w:r>
      <w:r w:rsidRPr="00F23A29">
        <w:rPr>
          <w:rFonts w:ascii="Times New Roman" w:hAnsi="Times New Roman" w:cs="Times New Roman"/>
          <w:sz w:val="28"/>
          <w:szCs w:val="28"/>
        </w:rPr>
        <w:t>13767,480 тыс. рублей.</w:t>
      </w:r>
    </w:p>
    <w:p w:rsidR="00F23A29" w:rsidRPr="00F23A29" w:rsidRDefault="00F23A29" w:rsidP="00F23A29">
      <w:pPr>
        <w:pStyle w:val="22"/>
        <w:ind w:firstLine="709"/>
        <w:rPr>
          <w:rFonts w:cs="Times New Roman"/>
          <w:szCs w:val="28"/>
        </w:rPr>
      </w:pPr>
      <w:r w:rsidRPr="00F23A29">
        <w:rPr>
          <w:rFonts w:cs="Times New Roman"/>
          <w:szCs w:val="28"/>
        </w:rPr>
        <w:t>Проводилась экспертиза и уведомительная регистрация коллективных договоров. На 01</w:t>
      </w:r>
      <w:r w:rsidR="00B9321B">
        <w:rPr>
          <w:rFonts w:cs="Times New Roman"/>
          <w:szCs w:val="28"/>
        </w:rPr>
        <w:t xml:space="preserve"> июля 2</w:t>
      </w:r>
      <w:r w:rsidRPr="00F23A29">
        <w:rPr>
          <w:rFonts w:cs="Times New Roman"/>
          <w:szCs w:val="28"/>
        </w:rPr>
        <w:t>023 г</w:t>
      </w:r>
      <w:r w:rsidR="00B9321B">
        <w:rPr>
          <w:rFonts w:cs="Times New Roman"/>
          <w:szCs w:val="28"/>
        </w:rPr>
        <w:t>ода</w:t>
      </w:r>
      <w:r w:rsidRPr="00F23A29">
        <w:rPr>
          <w:rFonts w:cs="Times New Roman"/>
          <w:szCs w:val="28"/>
        </w:rPr>
        <w:t xml:space="preserve"> на территории </w:t>
      </w:r>
      <w:proofErr w:type="spellStart"/>
      <w:r w:rsidRPr="00F23A29">
        <w:rPr>
          <w:rFonts w:cs="Times New Roman"/>
          <w:szCs w:val="28"/>
        </w:rPr>
        <w:t>Изобильненского</w:t>
      </w:r>
      <w:proofErr w:type="spellEnd"/>
      <w:r w:rsidRPr="00F23A29">
        <w:rPr>
          <w:rFonts w:cs="Times New Roman"/>
          <w:szCs w:val="28"/>
        </w:rPr>
        <w:t xml:space="preserve"> городского округа действуют 151 коллективных договора.</w:t>
      </w:r>
    </w:p>
    <w:p w:rsidR="00F23A29" w:rsidRPr="00F23A29" w:rsidRDefault="00F23A29" w:rsidP="00B9321B">
      <w:pPr>
        <w:pStyle w:val="a3"/>
        <w:suppressAutoHyphens/>
        <w:spacing w:after="0" w:line="240" w:lineRule="auto"/>
        <w:ind w:firstLine="709"/>
        <w:jc w:val="both"/>
        <w:rPr>
          <w:rFonts w:ascii="Times New Roman" w:hAnsi="Times New Roman"/>
          <w:sz w:val="28"/>
          <w:szCs w:val="28"/>
        </w:rPr>
      </w:pPr>
      <w:r w:rsidRPr="00F23A29">
        <w:rPr>
          <w:rFonts w:ascii="Times New Roman" w:hAnsi="Times New Roman"/>
          <w:sz w:val="28"/>
          <w:szCs w:val="28"/>
        </w:rPr>
        <w:t>Проводилась работа по снижению неформальной занятости. По состоянию на 01</w:t>
      </w:r>
      <w:r w:rsidR="00B9321B">
        <w:rPr>
          <w:rFonts w:ascii="Times New Roman" w:hAnsi="Times New Roman"/>
          <w:sz w:val="28"/>
          <w:szCs w:val="28"/>
        </w:rPr>
        <w:t xml:space="preserve"> июля </w:t>
      </w:r>
      <w:r w:rsidRPr="00F23A29">
        <w:rPr>
          <w:rFonts w:ascii="Times New Roman" w:hAnsi="Times New Roman"/>
          <w:sz w:val="28"/>
          <w:szCs w:val="28"/>
        </w:rPr>
        <w:t>2023 г</w:t>
      </w:r>
      <w:r w:rsidR="00B9321B">
        <w:rPr>
          <w:rFonts w:ascii="Times New Roman" w:hAnsi="Times New Roman"/>
          <w:sz w:val="28"/>
          <w:szCs w:val="28"/>
        </w:rPr>
        <w:t>ода</w:t>
      </w:r>
      <w:r w:rsidRPr="00F23A29">
        <w:rPr>
          <w:rFonts w:ascii="Times New Roman" w:hAnsi="Times New Roman"/>
          <w:sz w:val="28"/>
          <w:szCs w:val="28"/>
        </w:rPr>
        <w:t xml:space="preserve"> численность экономически активных лиц, не осуществляющих трудовую деятельность, снижена на 119 человек.</w:t>
      </w:r>
    </w:p>
    <w:p w:rsidR="00731F67" w:rsidRDefault="00B9321B" w:rsidP="00B9321B">
      <w:pPr>
        <w:tabs>
          <w:tab w:val="left" w:pos="4035"/>
        </w:tabs>
        <w:ind w:firstLine="709"/>
        <w:jc w:val="both"/>
        <w:rPr>
          <w:rFonts w:ascii="Times New Roman" w:hAnsi="Times New Roman"/>
          <w:b/>
          <w:sz w:val="28"/>
          <w:szCs w:val="28"/>
        </w:rPr>
      </w:pPr>
      <w:r>
        <w:rPr>
          <w:rFonts w:ascii="Times New Roman" w:hAnsi="Times New Roman"/>
          <w:sz w:val="28"/>
          <w:szCs w:val="28"/>
        </w:rPr>
        <w:tab/>
      </w:r>
      <w:r w:rsidR="00731F67" w:rsidRPr="007F2003">
        <w:rPr>
          <w:rFonts w:ascii="Times New Roman" w:hAnsi="Times New Roman"/>
          <w:b/>
          <w:sz w:val="28"/>
          <w:szCs w:val="28"/>
        </w:rPr>
        <w:t>Образование</w:t>
      </w:r>
    </w:p>
    <w:p w:rsidR="001D5A53" w:rsidRPr="00D32801" w:rsidRDefault="001D5A53" w:rsidP="001D5A53">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 xml:space="preserve">Сфера образования </w:t>
      </w:r>
      <w:proofErr w:type="spellStart"/>
      <w:r w:rsidRPr="00D32801">
        <w:rPr>
          <w:rFonts w:ascii="Times New Roman" w:hAnsi="Times New Roman"/>
          <w:sz w:val="28"/>
          <w:szCs w:val="28"/>
        </w:rPr>
        <w:t>Изобильненского</w:t>
      </w:r>
      <w:proofErr w:type="spellEnd"/>
      <w:r w:rsidRPr="00D32801">
        <w:rPr>
          <w:rFonts w:ascii="Times New Roman" w:hAnsi="Times New Roman"/>
          <w:sz w:val="28"/>
          <w:szCs w:val="28"/>
        </w:rPr>
        <w:t xml:space="preserve"> городского округа представлена: 33 дошкольными муниципальными образовательными учреждениями, в том числе 22 казёнными, 11 бюджетными дошкольными образовательными учреждениями; 23 общеобразовательными учреждениями (9 городских, 14 сельских), в том числе 11 казёнными и 12 бюджетными общеобразовательными учреждениями, из них 22 - средних, 1- основного общего образования; и образовательные учреждения дополнительного образования: «Центр внешкольной работы», «Центр детского технического творчества», «</w:t>
      </w:r>
      <w:proofErr w:type="spellStart"/>
      <w:r w:rsidRPr="00D32801">
        <w:rPr>
          <w:rFonts w:ascii="Times New Roman" w:hAnsi="Times New Roman"/>
          <w:sz w:val="28"/>
          <w:szCs w:val="28"/>
        </w:rPr>
        <w:t>Детско</w:t>
      </w:r>
      <w:proofErr w:type="spellEnd"/>
      <w:r w:rsidRPr="00D32801">
        <w:rPr>
          <w:rFonts w:ascii="Times New Roman" w:hAnsi="Times New Roman"/>
          <w:sz w:val="28"/>
          <w:szCs w:val="28"/>
        </w:rPr>
        <w:t xml:space="preserve"> - юношеская спортивная школа».</w:t>
      </w:r>
    </w:p>
    <w:p w:rsidR="00D32801" w:rsidRPr="00D32801" w:rsidRDefault="00D32801" w:rsidP="00D32801">
      <w:pPr>
        <w:autoSpaceDE w:val="0"/>
        <w:autoSpaceDN w:val="0"/>
        <w:adjustRightInd w:val="0"/>
        <w:spacing w:after="0" w:line="240" w:lineRule="auto"/>
        <w:ind w:firstLine="709"/>
        <w:jc w:val="both"/>
        <w:rPr>
          <w:rFonts w:ascii="Times New Roman" w:hAnsi="Times New Roman"/>
          <w:color w:val="FF0000"/>
          <w:sz w:val="28"/>
          <w:szCs w:val="28"/>
        </w:rPr>
      </w:pPr>
      <w:r w:rsidRPr="00D32801">
        <w:rPr>
          <w:rFonts w:ascii="Times New Roman" w:hAnsi="Times New Roman"/>
          <w:sz w:val="28"/>
          <w:szCs w:val="28"/>
        </w:rPr>
        <w:t xml:space="preserve">В отчетном периоде численность детей дошкольного возраста (от 0 до 7 лет) в округе составляет 6335 человек (данные о численности детей дошкольного возраста от 0 до 7 лет, проживающих на территории </w:t>
      </w:r>
      <w:proofErr w:type="spellStart"/>
      <w:r w:rsidRPr="00D32801">
        <w:rPr>
          <w:rFonts w:ascii="Times New Roman" w:hAnsi="Times New Roman"/>
          <w:sz w:val="28"/>
          <w:szCs w:val="28"/>
        </w:rPr>
        <w:t>Изобильненского</w:t>
      </w:r>
      <w:proofErr w:type="spellEnd"/>
      <w:r w:rsidRPr="00D32801">
        <w:rPr>
          <w:rFonts w:ascii="Times New Roman" w:hAnsi="Times New Roman"/>
          <w:sz w:val="28"/>
          <w:szCs w:val="28"/>
        </w:rPr>
        <w:t xml:space="preserve"> городского округа соответствуют данным Росстат территориального органа Федеральной службы государственной статистики по Ставропольскому краю (</w:t>
      </w:r>
      <w:proofErr w:type="spellStart"/>
      <w:r w:rsidRPr="00D32801">
        <w:rPr>
          <w:rFonts w:ascii="Times New Roman" w:hAnsi="Times New Roman"/>
          <w:sz w:val="28"/>
          <w:szCs w:val="28"/>
        </w:rPr>
        <w:t>Ставропольстат</w:t>
      </w:r>
      <w:proofErr w:type="spellEnd"/>
      <w:r w:rsidRPr="00D32801">
        <w:rPr>
          <w:rFonts w:ascii="Times New Roman" w:hAnsi="Times New Roman"/>
          <w:sz w:val="28"/>
          <w:szCs w:val="28"/>
        </w:rPr>
        <w:t>) на 01.01.2022 г</w:t>
      </w:r>
      <w:r w:rsidR="005839AC">
        <w:rPr>
          <w:rFonts w:ascii="Times New Roman" w:hAnsi="Times New Roman"/>
          <w:sz w:val="28"/>
          <w:szCs w:val="28"/>
        </w:rPr>
        <w:t>ода</w:t>
      </w:r>
      <w:r w:rsidRPr="00D32801">
        <w:rPr>
          <w:rFonts w:ascii="Times New Roman" w:hAnsi="Times New Roman"/>
          <w:sz w:val="28"/>
          <w:szCs w:val="28"/>
        </w:rPr>
        <w:t xml:space="preserve">), дошкольные образовательные учреждения всех типов посещало 3765 человек, из них </w:t>
      </w:r>
      <w:r w:rsidRPr="00D32801">
        <w:rPr>
          <w:rFonts w:ascii="Times New Roman" w:hAnsi="Times New Roman"/>
          <w:sz w:val="28"/>
          <w:szCs w:val="28"/>
        </w:rPr>
        <w:lastRenderedPageBreak/>
        <w:t>мобильные группы – 25 человек. Охват детей дошкольным образованием составил 67,5%. Укомплектованность ДОУ – 78,6%. Переполненных ДОУ – нет. Количество детей, стоящих на учёте для определения в детский сад по округу, составило 233 человека (все дети возрасте от 0 до 3 лет).</w:t>
      </w:r>
    </w:p>
    <w:p w:rsidR="00D32801" w:rsidRPr="00D32801" w:rsidRDefault="00D32801" w:rsidP="00D32801">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В школах округа в I-ом полугодии 2023 года обучалось 9686 человек. Численность обучающихся в городских школах составляет от 435 до 822 человек (всего – 6098 человек), в сельских школах от 53 до 625 человек (всего – 3590 человек). Средняя наполняемость классов составляет: по городу – 24,73 чел., по селу – 17,53 чел.</w:t>
      </w:r>
    </w:p>
    <w:p w:rsidR="001D5A53" w:rsidRPr="00D32801" w:rsidRDefault="001D5A53" w:rsidP="001D5A53">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 xml:space="preserve">Уровень </w:t>
      </w:r>
      <w:proofErr w:type="spellStart"/>
      <w:r w:rsidRPr="00D32801">
        <w:rPr>
          <w:rFonts w:ascii="Times New Roman" w:hAnsi="Times New Roman"/>
          <w:sz w:val="28"/>
          <w:szCs w:val="28"/>
        </w:rPr>
        <w:t>обученности</w:t>
      </w:r>
      <w:proofErr w:type="spellEnd"/>
      <w:r w:rsidRPr="00D32801">
        <w:rPr>
          <w:rFonts w:ascii="Times New Roman" w:hAnsi="Times New Roman"/>
          <w:sz w:val="28"/>
          <w:szCs w:val="28"/>
        </w:rPr>
        <w:t xml:space="preserve"> школьников (успеваемость без двоек) в I-ом полугодии 2023 года составил 98,65%. Качество обучения – 46,5%. Во всех школах округа на уровне среднего общего образования осуществляется профильное обучение. Охват профильным обучением составляет 100% или 667 обучающихся 10-11-х классов.</w:t>
      </w:r>
    </w:p>
    <w:p w:rsidR="001D5A53" w:rsidRPr="00D32801" w:rsidRDefault="001D5A53" w:rsidP="00D32801">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В 2023 году 856 выпускников 9-х классов получили аттестат об основном общем образовании (97,8% от общего количества выпускников школ округа), 9 человек – свидетельство об обучении. Аттестат с отличием получил</w:t>
      </w:r>
      <w:r w:rsidR="0005413F">
        <w:rPr>
          <w:rFonts w:ascii="Times New Roman" w:hAnsi="Times New Roman"/>
          <w:sz w:val="28"/>
          <w:szCs w:val="28"/>
        </w:rPr>
        <w:t>и</w:t>
      </w:r>
      <w:r w:rsidRPr="00D32801">
        <w:rPr>
          <w:rFonts w:ascii="Times New Roman" w:hAnsi="Times New Roman"/>
          <w:sz w:val="28"/>
          <w:szCs w:val="28"/>
        </w:rPr>
        <w:t xml:space="preserve"> 71 </w:t>
      </w:r>
      <w:r w:rsidR="0005413F">
        <w:rPr>
          <w:rFonts w:ascii="Times New Roman" w:hAnsi="Times New Roman"/>
          <w:sz w:val="28"/>
          <w:szCs w:val="28"/>
        </w:rPr>
        <w:t>выпускни</w:t>
      </w:r>
      <w:r w:rsidRPr="00D32801">
        <w:rPr>
          <w:rFonts w:ascii="Times New Roman" w:hAnsi="Times New Roman"/>
          <w:sz w:val="28"/>
          <w:szCs w:val="28"/>
        </w:rPr>
        <w:t>к.</w:t>
      </w:r>
    </w:p>
    <w:p w:rsidR="001D5A53" w:rsidRPr="00D32801" w:rsidRDefault="001D5A53" w:rsidP="00D32801">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356 выпускников 11-х классов (98,89%) получили аттестат о среднем общем образовании, из них 44 человека – с отличием.</w:t>
      </w:r>
    </w:p>
    <w:p w:rsidR="001D5A53" w:rsidRPr="00D32801" w:rsidRDefault="001D5A53" w:rsidP="00D32801">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В 2023 году 53 выпускника были награждены медалями Ставропольского края «За особые успехи в обучении»: золотой медалью был награжден 41 выпускник; серебряной медалью - 12 выпускников.</w:t>
      </w:r>
    </w:p>
    <w:p w:rsidR="001D5A53" w:rsidRPr="00D32801" w:rsidRDefault="001D5A53" w:rsidP="00D32801">
      <w:pPr>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Медаль Российской Федерации «За особые успехи в учении» вручена 44-м выпускникам школ городского округа.</w:t>
      </w:r>
    </w:p>
    <w:p w:rsidR="001D5A53" w:rsidRPr="00D32801" w:rsidRDefault="001D5A53" w:rsidP="0005413F">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32801">
        <w:rPr>
          <w:rFonts w:ascii="Times New Roman" w:hAnsi="Times New Roman"/>
          <w:sz w:val="28"/>
          <w:szCs w:val="28"/>
        </w:rPr>
        <w:t xml:space="preserve">Общий охват детей организационными формами досуга составляет 10413 человек, из них в учреждениях дополнительного образования детей </w:t>
      </w:r>
      <w:r w:rsidR="0005413F">
        <w:rPr>
          <w:rFonts w:ascii="Times New Roman" w:hAnsi="Times New Roman"/>
          <w:sz w:val="28"/>
          <w:szCs w:val="28"/>
        </w:rPr>
        <w:t>-1</w:t>
      </w:r>
      <w:r w:rsidRPr="00D32801">
        <w:rPr>
          <w:rFonts w:ascii="Times New Roman" w:hAnsi="Times New Roman"/>
          <w:sz w:val="28"/>
          <w:szCs w:val="28"/>
        </w:rPr>
        <w:t>514 человек.</w:t>
      </w:r>
    </w:p>
    <w:p w:rsidR="001D5A53" w:rsidRPr="00D32801" w:rsidRDefault="001D5A53" w:rsidP="00D3280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 xml:space="preserve">383 воспитанника МБУДО «Центр внешкольной работы» ИГОСК занимаются в 30 учебных группах социально-педагогической, художественной и физкультурно-спортивной направленности. В МБУДО «СШ» ИГОСК занимается 883 воспитанника в 56 секциях по 9 направлениям: легкая атлетика, тяжелая атлетика, футбол, дзюдо, самбо, баскетбол, кикбоксинг, бокс, спортивная гимнастика, волейбол. 248 воспитанников МБУДО «Центр детского технического творчества» посещают 20 объединений по направлениям: радиоэлектроника, авто-, </w:t>
      </w:r>
      <w:proofErr w:type="spellStart"/>
      <w:r w:rsidRPr="00D32801">
        <w:rPr>
          <w:rFonts w:ascii="Times New Roman" w:hAnsi="Times New Roman"/>
          <w:sz w:val="28"/>
          <w:szCs w:val="28"/>
        </w:rPr>
        <w:t>ракето</w:t>
      </w:r>
      <w:proofErr w:type="spellEnd"/>
      <w:r w:rsidRPr="00D32801">
        <w:rPr>
          <w:rFonts w:ascii="Times New Roman" w:hAnsi="Times New Roman"/>
          <w:sz w:val="28"/>
          <w:szCs w:val="28"/>
        </w:rPr>
        <w:t xml:space="preserve">- и </w:t>
      </w:r>
      <w:proofErr w:type="spellStart"/>
      <w:r w:rsidRPr="00D32801">
        <w:rPr>
          <w:rFonts w:ascii="Times New Roman" w:hAnsi="Times New Roman"/>
          <w:sz w:val="28"/>
          <w:szCs w:val="28"/>
        </w:rPr>
        <w:t>судомоделирование</w:t>
      </w:r>
      <w:proofErr w:type="spellEnd"/>
      <w:r w:rsidRPr="00D32801">
        <w:rPr>
          <w:rFonts w:ascii="Times New Roman" w:hAnsi="Times New Roman"/>
          <w:sz w:val="28"/>
          <w:szCs w:val="28"/>
        </w:rPr>
        <w:t>, робототехника, технический дизайн и др.</w:t>
      </w:r>
    </w:p>
    <w:p w:rsidR="001D5A53" w:rsidRPr="00D32801" w:rsidRDefault="001D5A53" w:rsidP="00D3280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В летний период 2023 года функционируют 23 лагеря с дневным пребыванием детей на базе образовательных организаций, численность детей в которых составила 2905 человек.</w:t>
      </w:r>
    </w:p>
    <w:p w:rsidR="001D5A53" w:rsidRPr="00D32801" w:rsidRDefault="001D5A53" w:rsidP="00D32801">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r w:rsidRPr="00D32801">
        <w:rPr>
          <w:rFonts w:ascii="Times New Roman" w:hAnsi="Times New Roman"/>
          <w:sz w:val="28"/>
          <w:szCs w:val="28"/>
        </w:rPr>
        <w:t xml:space="preserve">Для детей, находящихся в трудной жизненной ситуации, выделены средства на приобретение 51 «льготной» путевки в загородные лагеря и оздоровительно-образовательные центры Ставропольского края. В отношении стоимости «льготной путевки» установлена единая по краю оплата в размере </w:t>
      </w:r>
      <w:r w:rsidRPr="00D32801">
        <w:rPr>
          <w:rFonts w:ascii="Times New Roman" w:hAnsi="Times New Roman"/>
          <w:sz w:val="28"/>
          <w:szCs w:val="28"/>
        </w:rPr>
        <w:lastRenderedPageBreak/>
        <w:t>10609 рублей из средств краевого бюджета, оставшуюся сумму до полной стоимости путёвки родители доплачивают самостоятельно.</w:t>
      </w:r>
    </w:p>
    <w:p w:rsidR="00D32801" w:rsidRDefault="001D5A53" w:rsidP="00D3280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32801">
        <w:rPr>
          <w:rFonts w:ascii="Times New Roman" w:hAnsi="Times New Roman"/>
          <w:sz w:val="28"/>
          <w:szCs w:val="28"/>
        </w:rPr>
        <w:t xml:space="preserve">В </w:t>
      </w:r>
      <w:r w:rsidRPr="00D32801">
        <w:rPr>
          <w:rFonts w:ascii="Times New Roman" w:hAnsi="Times New Roman"/>
          <w:sz w:val="28"/>
          <w:szCs w:val="28"/>
          <w:lang w:val="en-US"/>
        </w:rPr>
        <w:t>I</w:t>
      </w:r>
      <w:r w:rsidRPr="00D32801">
        <w:rPr>
          <w:rFonts w:ascii="Times New Roman" w:hAnsi="Times New Roman"/>
          <w:sz w:val="28"/>
          <w:szCs w:val="28"/>
        </w:rPr>
        <w:t xml:space="preserve"> полугодии 2023 года в рамках реализации подпрограммы «Развитие дошкольного, общего и дополнительного образования» выполнены работы по ремонту:</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кровель 10 обр</w:t>
      </w:r>
      <w:r w:rsidR="001D5A53" w:rsidRPr="00D32801">
        <w:rPr>
          <w:rFonts w:ascii="Times New Roman" w:hAnsi="Times New Roman"/>
          <w:sz w:val="28"/>
          <w:szCs w:val="28"/>
        </w:rPr>
        <w:t xml:space="preserve">азовательных организаций на общую сумму 531 823,89 тыс. </w:t>
      </w:r>
      <w:r w:rsidR="001D5A53" w:rsidRPr="0005413F">
        <w:rPr>
          <w:rFonts w:ascii="Times New Roman" w:hAnsi="Times New Roman"/>
          <w:sz w:val="28"/>
          <w:szCs w:val="28"/>
        </w:rPr>
        <w:t>руб. (МКОУ «СОШ №6», МБОУ «СОШ №8 им. А.В. Грязнова», МБОУ «СОШ №10», МКОУ «СОШ №12», МБОУ «СОШ №14 им. Г.Т. Мещерякова», МКОУ «СОШ №15», МБОУ «СОШ №17», МКОУ «СОШ №20», МКОУ «СОШ №24», МБДОУ «Детский сад №17»);</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системы отопления МБОУ «СОШ №1», МБОУ «СОШ №14 им. Г.Т. Мещерякова», МБОУ «СОШ №18», МКОУ «СОШ №24», МКДОУ «Детский сад №10», МБДОУ «Детский сад №23», МКДОУ «Детский сад №36» на сумму 1 272,13 тыс. руб.;</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системы электроснабжения 8 образовательных организаций на общую сумму 498,96 тыс.</w:t>
      </w:r>
      <w:r w:rsidR="0005413F">
        <w:rPr>
          <w:rFonts w:ascii="Times New Roman" w:hAnsi="Times New Roman"/>
          <w:sz w:val="28"/>
          <w:szCs w:val="28"/>
        </w:rPr>
        <w:t xml:space="preserve"> </w:t>
      </w:r>
      <w:r w:rsidR="001D5A53" w:rsidRPr="0005413F">
        <w:rPr>
          <w:rFonts w:ascii="Times New Roman" w:hAnsi="Times New Roman"/>
          <w:sz w:val="28"/>
          <w:szCs w:val="28"/>
        </w:rPr>
        <w:t>руб</w:t>
      </w:r>
      <w:r w:rsidR="0005413F">
        <w:rPr>
          <w:rFonts w:ascii="Times New Roman" w:hAnsi="Times New Roman"/>
          <w:sz w:val="28"/>
          <w:szCs w:val="28"/>
        </w:rPr>
        <w:t>лей</w:t>
      </w:r>
      <w:r w:rsidR="001D5A53" w:rsidRPr="0005413F">
        <w:rPr>
          <w:rFonts w:ascii="Times New Roman" w:hAnsi="Times New Roman"/>
          <w:sz w:val="28"/>
          <w:szCs w:val="28"/>
        </w:rPr>
        <w:t xml:space="preserve"> (МБОУ «СОШ №10», МКОУ «СОШ №15», МКОУ «СОШ №20», МБОУ «СОШ №19», МКДОУ «Детский сад №8», МБДОУ «Детский сад №17», МБДОУ «Детский сад №20», МБДОУ «Детский сад №24»);</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канализационной системы МБДОУ «Детский сад №4» на сумму 397,30 тыс. руб.;</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системы электроснабжения в кабинетах «Точка роста» МБОУ «СОШ №1» и МБОУ «СОШ №3» - 854,18 тыс.</w:t>
      </w:r>
      <w:r w:rsidR="0005413F">
        <w:rPr>
          <w:rFonts w:ascii="Times New Roman" w:hAnsi="Times New Roman"/>
          <w:sz w:val="28"/>
          <w:szCs w:val="28"/>
        </w:rPr>
        <w:t xml:space="preserve"> </w:t>
      </w:r>
      <w:r w:rsidR="001D5A53" w:rsidRPr="0005413F">
        <w:rPr>
          <w:rFonts w:ascii="Times New Roman" w:hAnsi="Times New Roman"/>
          <w:sz w:val="28"/>
          <w:szCs w:val="28"/>
        </w:rPr>
        <w:t>руб</w:t>
      </w:r>
      <w:r w:rsidR="0005413F">
        <w:rPr>
          <w:rFonts w:ascii="Times New Roman" w:hAnsi="Times New Roman"/>
          <w:sz w:val="28"/>
          <w:szCs w:val="28"/>
        </w:rPr>
        <w:t>лей</w:t>
      </w:r>
      <w:r w:rsidR="001D5A53" w:rsidRPr="0005413F">
        <w:rPr>
          <w:rFonts w:ascii="Times New Roman" w:hAnsi="Times New Roman"/>
          <w:sz w:val="28"/>
          <w:szCs w:val="28"/>
        </w:rPr>
        <w:t>;</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сантехнического оборудования в кабинетах «Точка роста» МБОУ «СОШ №1» и МБОУ «СОШ №3» - 560,89 тыс.</w:t>
      </w:r>
      <w:r w:rsidR="0005413F">
        <w:rPr>
          <w:rFonts w:ascii="Times New Roman" w:hAnsi="Times New Roman"/>
          <w:sz w:val="28"/>
          <w:szCs w:val="28"/>
        </w:rPr>
        <w:t xml:space="preserve"> </w:t>
      </w:r>
      <w:r w:rsidR="001D5A53" w:rsidRPr="0005413F">
        <w:rPr>
          <w:rFonts w:ascii="Times New Roman" w:hAnsi="Times New Roman"/>
          <w:sz w:val="28"/>
          <w:szCs w:val="28"/>
        </w:rPr>
        <w:t>руб</w:t>
      </w:r>
      <w:r w:rsidR="0005413F">
        <w:rPr>
          <w:rFonts w:ascii="Times New Roman" w:hAnsi="Times New Roman"/>
          <w:sz w:val="28"/>
          <w:szCs w:val="28"/>
        </w:rPr>
        <w:t>лей</w:t>
      </w:r>
      <w:r w:rsidR="001D5A53" w:rsidRPr="0005413F">
        <w:rPr>
          <w:rFonts w:ascii="Times New Roman" w:hAnsi="Times New Roman"/>
          <w:sz w:val="28"/>
          <w:szCs w:val="28"/>
        </w:rPr>
        <w:t>;</w:t>
      </w:r>
    </w:p>
    <w:p w:rsidR="001D5A53" w:rsidRPr="0005413F" w:rsidRDefault="00077CBE"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5A53" w:rsidRPr="0005413F">
        <w:rPr>
          <w:rFonts w:ascii="Times New Roman" w:hAnsi="Times New Roman"/>
          <w:sz w:val="28"/>
          <w:szCs w:val="28"/>
        </w:rPr>
        <w:t>кабинетов «Точка роста» МБОУ «СОШ №1» и МБОУ «СОШ №3» - 1 625,41 тыс.</w:t>
      </w:r>
      <w:r w:rsidR="0005413F">
        <w:rPr>
          <w:rFonts w:ascii="Times New Roman" w:hAnsi="Times New Roman"/>
          <w:sz w:val="28"/>
          <w:szCs w:val="28"/>
        </w:rPr>
        <w:t xml:space="preserve"> </w:t>
      </w:r>
      <w:r w:rsidR="001D5A53" w:rsidRPr="0005413F">
        <w:rPr>
          <w:rFonts w:ascii="Times New Roman" w:hAnsi="Times New Roman"/>
          <w:sz w:val="28"/>
          <w:szCs w:val="28"/>
        </w:rPr>
        <w:t>руб</w:t>
      </w:r>
      <w:r w:rsidR="0005413F">
        <w:rPr>
          <w:rFonts w:ascii="Times New Roman" w:hAnsi="Times New Roman"/>
          <w:sz w:val="28"/>
          <w:szCs w:val="28"/>
        </w:rPr>
        <w:t>лей</w:t>
      </w:r>
      <w:r w:rsidR="001D5A53" w:rsidRPr="0005413F">
        <w:rPr>
          <w:rFonts w:ascii="Times New Roman" w:hAnsi="Times New Roman"/>
          <w:sz w:val="28"/>
          <w:szCs w:val="28"/>
        </w:rPr>
        <w:t>.</w:t>
      </w:r>
    </w:p>
    <w:p w:rsidR="001D5A53" w:rsidRPr="00D32801" w:rsidRDefault="001D5A53" w:rsidP="00B0763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5413F">
        <w:rPr>
          <w:rFonts w:ascii="Times New Roman" w:hAnsi="Times New Roman"/>
          <w:sz w:val="28"/>
          <w:szCs w:val="28"/>
        </w:rPr>
        <w:t>Проведены работы по благоустройству (асфальти</w:t>
      </w:r>
      <w:r w:rsidRPr="00D32801">
        <w:rPr>
          <w:rFonts w:ascii="Times New Roman" w:hAnsi="Times New Roman"/>
          <w:sz w:val="28"/>
          <w:szCs w:val="28"/>
        </w:rPr>
        <w:t xml:space="preserve">рование) территории МКОУ «СОШ №12» ст. </w:t>
      </w:r>
      <w:proofErr w:type="spellStart"/>
      <w:r w:rsidRPr="00D32801">
        <w:rPr>
          <w:rFonts w:ascii="Times New Roman" w:hAnsi="Times New Roman"/>
          <w:sz w:val="28"/>
          <w:szCs w:val="28"/>
        </w:rPr>
        <w:t>Баклановской</w:t>
      </w:r>
      <w:proofErr w:type="spellEnd"/>
      <w:r w:rsidRPr="00D32801">
        <w:rPr>
          <w:rFonts w:ascii="Times New Roman" w:hAnsi="Times New Roman"/>
          <w:sz w:val="28"/>
          <w:szCs w:val="28"/>
        </w:rPr>
        <w:t xml:space="preserve"> на сумму 1673,88 тыс.</w:t>
      </w:r>
      <w:r w:rsidR="0005413F">
        <w:rPr>
          <w:rFonts w:ascii="Times New Roman" w:hAnsi="Times New Roman"/>
          <w:sz w:val="28"/>
          <w:szCs w:val="28"/>
        </w:rPr>
        <w:t xml:space="preserve"> </w:t>
      </w:r>
      <w:r w:rsidRPr="00D32801">
        <w:rPr>
          <w:rFonts w:ascii="Times New Roman" w:hAnsi="Times New Roman"/>
          <w:sz w:val="28"/>
          <w:szCs w:val="28"/>
        </w:rPr>
        <w:t>руб</w:t>
      </w:r>
      <w:r w:rsidR="0005413F">
        <w:rPr>
          <w:rFonts w:ascii="Times New Roman" w:hAnsi="Times New Roman"/>
          <w:sz w:val="28"/>
          <w:szCs w:val="28"/>
        </w:rPr>
        <w:t>лей</w:t>
      </w:r>
      <w:r w:rsidRPr="00D32801">
        <w:rPr>
          <w:rFonts w:ascii="Times New Roman" w:hAnsi="Times New Roman"/>
          <w:sz w:val="28"/>
          <w:szCs w:val="28"/>
        </w:rPr>
        <w:t>.</w:t>
      </w:r>
    </w:p>
    <w:p w:rsidR="00731F67" w:rsidRDefault="00731F67" w:rsidP="00666A04">
      <w:pPr>
        <w:tabs>
          <w:tab w:val="left" w:pos="5970"/>
        </w:tabs>
        <w:spacing w:after="0" w:line="240" w:lineRule="auto"/>
        <w:ind w:firstLine="709"/>
        <w:jc w:val="center"/>
        <w:rPr>
          <w:rFonts w:ascii="Times New Roman" w:hAnsi="Times New Roman"/>
          <w:b/>
          <w:sz w:val="28"/>
          <w:szCs w:val="28"/>
        </w:rPr>
      </w:pPr>
      <w:r w:rsidRPr="00712AFB">
        <w:rPr>
          <w:rFonts w:ascii="Times New Roman" w:hAnsi="Times New Roman"/>
          <w:b/>
          <w:sz w:val="28"/>
          <w:szCs w:val="28"/>
        </w:rPr>
        <w:t>Здравоохранение</w:t>
      </w:r>
    </w:p>
    <w:p w:rsidR="0014350C" w:rsidRDefault="00F84D96" w:rsidP="00F84D96">
      <w:pPr>
        <w:widowControl w:val="0"/>
        <w:tabs>
          <w:tab w:val="left" w:pos="9355"/>
        </w:tabs>
        <w:spacing w:after="0" w:line="240" w:lineRule="auto"/>
        <w:ind w:firstLine="680"/>
        <w:jc w:val="both"/>
        <w:rPr>
          <w:rFonts w:ascii="Times New Roman" w:hAnsi="Times New Roman"/>
          <w:sz w:val="28"/>
          <w:szCs w:val="28"/>
        </w:rPr>
      </w:pPr>
      <w:r w:rsidRPr="00F84D96">
        <w:rPr>
          <w:rFonts w:ascii="Times New Roman" w:hAnsi="Times New Roman"/>
          <w:sz w:val="28"/>
          <w:szCs w:val="28"/>
        </w:rPr>
        <w:t>В рамках программы модернизации первичного звена здравоохранения (бюджет СК) осуществляются капитальные ремонты:</w:t>
      </w:r>
    </w:p>
    <w:p w:rsidR="0014350C" w:rsidRDefault="00F84D96" w:rsidP="00F84D96">
      <w:pPr>
        <w:widowControl w:val="0"/>
        <w:tabs>
          <w:tab w:val="left" w:pos="9355"/>
        </w:tabs>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r w:rsidRPr="00F84D96">
        <w:rPr>
          <w:rFonts w:ascii="Times New Roman" w:hAnsi="Times New Roman"/>
          <w:sz w:val="28"/>
          <w:szCs w:val="28"/>
        </w:rPr>
        <w:t>участковой больницы пос</w:t>
      </w:r>
      <w:r w:rsidR="00BA0E80">
        <w:rPr>
          <w:rFonts w:ascii="Times New Roman" w:hAnsi="Times New Roman"/>
          <w:sz w:val="28"/>
          <w:szCs w:val="28"/>
        </w:rPr>
        <w:t>елка</w:t>
      </w:r>
      <w:r w:rsidRPr="00F84D96">
        <w:rPr>
          <w:rFonts w:ascii="Times New Roman" w:hAnsi="Times New Roman"/>
          <w:sz w:val="28"/>
          <w:szCs w:val="28"/>
        </w:rPr>
        <w:t xml:space="preserve"> </w:t>
      </w:r>
      <w:proofErr w:type="spellStart"/>
      <w:r w:rsidRPr="00F84D96">
        <w:rPr>
          <w:rFonts w:ascii="Times New Roman" w:hAnsi="Times New Roman"/>
          <w:sz w:val="28"/>
          <w:szCs w:val="28"/>
        </w:rPr>
        <w:t>Солнечнодольска</w:t>
      </w:r>
      <w:proofErr w:type="spellEnd"/>
      <w:r w:rsidRPr="00F84D96">
        <w:rPr>
          <w:rFonts w:ascii="Times New Roman" w:hAnsi="Times New Roman"/>
          <w:sz w:val="28"/>
          <w:szCs w:val="28"/>
        </w:rPr>
        <w:t xml:space="preserve"> на сумму 105 000,00 тыс. руб. (работы выполнены на 53 %)</w:t>
      </w:r>
      <w:r w:rsidR="00BA0E80">
        <w:rPr>
          <w:rFonts w:ascii="Times New Roman" w:hAnsi="Times New Roman"/>
          <w:sz w:val="28"/>
          <w:szCs w:val="28"/>
        </w:rPr>
        <w:t>;</w:t>
      </w:r>
      <w:r w:rsidRPr="00F84D96">
        <w:rPr>
          <w:rFonts w:ascii="Times New Roman" w:hAnsi="Times New Roman"/>
          <w:sz w:val="28"/>
          <w:szCs w:val="28"/>
        </w:rPr>
        <w:t xml:space="preserve"> </w:t>
      </w:r>
    </w:p>
    <w:p w:rsidR="00BA0E80" w:rsidRDefault="0014350C" w:rsidP="00F84D96">
      <w:pPr>
        <w:widowControl w:val="0"/>
        <w:tabs>
          <w:tab w:val="left" w:pos="9355"/>
        </w:tabs>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r w:rsidR="00F84D96" w:rsidRPr="00F84D96">
        <w:rPr>
          <w:rFonts w:ascii="Times New Roman" w:hAnsi="Times New Roman"/>
          <w:sz w:val="28"/>
          <w:szCs w:val="28"/>
        </w:rPr>
        <w:t>врачебн</w:t>
      </w:r>
      <w:r>
        <w:rPr>
          <w:rFonts w:ascii="Times New Roman" w:hAnsi="Times New Roman"/>
          <w:sz w:val="28"/>
          <w:szCs w:val="28"/>
        </w:rPr>
        <w:t>ой амбулатории</w:t>
      </w:r>
      <w:r w:rsidR="00F84D96" w:rsidRPr="00F84D96">
        <w:rPr>
          <w:rFonts w:ascii="Times New Roman" w:hAnsi="Times New Roman"/>
          <w:sz w:val="28"/>
          <w:szCs w:val="28"/>
        </w:rPr>
        <w:t xml:space="preserve"> </w:t>
      </w:r>
      <w:r>
        <w:rPr>
          <w:rFonts w:ascii="Times New Roman" w:hAnsi="Times New Roman"/>
          <w:sz w:val="28"/>
          <w:szCs w:val="28"/>
        </w:rPr>
        <w:t xml:space="preserve">поселка </w:t>
      </w:r>
      <w:r w:rsidR="00F84D96" w:rsidRPr="00F84D96">
        <w:rPr>
          <w:rFonts w:ascii="Times New Roman" w:hAnsi="Times New Roman"/>
          <w:sz w:val="28"/>
          <w:szCs w:val="28"/>
        </w:rPr>
        <w:t>Передово</w:t>
      </w:r>
      <w:r>
        <w:rPr>
          <w:rFonts w:ascii="Times New Roman" w:hAnsi="Times New Roman"/>
          <w:sz w:val="28"/>
          <w:szCs w:val="28"/>
        </w:rPr>
        <w:t>го</w:t>
      </w:r>
      <w:r w:rsidR="00F84D96" w:rsidRPr="00F84D96">
        <w:rPr>
          <w:rFonts w:ascii="Times New Roman" w:hAnsi="Times New Roman"/>
          <w:sz w:val="28"/>
          <w:szCs w:val="28"/>
        </w:rPr>
        <w:t xml:space="preserve"> на сумму 13 019,00 тыс. руб. (на 99</w:t>
      </w:r>
      <w:r>
        <w:rPr>
          <w:rFonts w:ascii="Times New Roman" w:hAnsi="Times New Roman"/>
          <w:sz w:val="28"/>
          <w:szCs w:val="28"/>
        </w:rPr>
        <w:t>,0</w:t>
      </w:r>
      <w:r w:rsidR="00F84D96" w:rsidRPr="00F84D96">
        <w:rPr>
          <w:rFonts w:ascii="Times New Roman" w:hAnsi="Times New Roman"/>
          <w:sz w:val="28"/>
          <w:szCs w:val="28"/>
        </w:rPr>
        <w:t xml:space="preserve"> % перекрыта крыша, работы выполнены на 74 %)</w:t>
      </w:r>
      <w:r w:rsidR="00BA0E80">
        <w:rPr>
          <w:rFonts w:ascii="Times New Roman" w:hAnsi="Times New Roman"/>
          <w:sz w:val="28"/>
          <w:szCs w:val="28"/>
        </w:rPr>
        <w:t>;</w:t>
      </w:r>
    </w:p>
    <w:p w:rsidR="00BA0E80" w:rsidRDefault="00F84D96" w:rsidP="00F84D96">
      <w:pPr>
        <w:widowControl w:val="0"/>
        <w:tabs>
          <w:tab w:val="left" w:pos="9355"/>
        </w:tabs>
        <w:spacing w:after="0" w:line="240" w:lineRule="auto"/>
        <w:ind w:firstLine="680"/>
        <w:jc w:val="both"/>
        <w:rPr>
          <w:rFonts w:ascii="Times New Roman" w:hAnsi="Times New Roman"/>
          <w:sz w:val="28"/>
          <w:szCs w:val="28"/>
        </w:rPr>
      </w:pPr>
      <w:r w:rsidRPr="00F84D96">
        <w:rPr>
          <w:rFonts w:ascii="Times New Roman" w:hAnsi="Times New Roman"/>
          <w:sz w:val="28"/>
          <w:szCs w:val="28"/>
        </w:rPr>
        <w:t xml:space="preserve"> - </w:t>
      </w:r>
      <w:r w:rsidR="00BA0E80">
        <w:rPr>
          <w:rFonts w:ascii="Times New Roman" w:hAnsi="Times New Roman"/>
          <w:sz w:val="28"/>
          <w:szCs w:val="28"/>
        </w:rPr>
        <w:t>врачебной амбулатории села</w:t>
      </w:r>
      <w:r w:rsidRPr="00F84D96">
        <w:rPr>
          <w:rFonts w:ascii="Times New Roman" w:hAnsi="Times New Roman"/>
          <w:sz w:val="28"/>
          <w:szCs w:val="28"/>
        </w:rPr>
        <w:t xml:space="preserve"> </w:t>
      </w:r>
      <w:proofErr w:type="spellStart"/>
      <w:r w:rsidRPr="00F84D96">
        <w:rPr>
          <w:rFonts w:ascii="Times New Roman" w:hAnsi="Times New Roman"/>
          <w:sz w:val="28"/>
          <w:szCs w:val="28"/>
        </w:rPr>
        <w:t>Подлужно</w:t>
      </w:r>
      <w:r w:rsidR="00BA0E80">
        <w:rPr>
          <w:rFonts w:ascii="Times New Roman" w:hAnsi="Times New Roman"/>
          <w:sz w:val="28"/>
          <w:szCs w:val="28"/>
        </w:rPr>
        <w:t>го</w:t>
      </w:r>
      <w:proofErr w:type="spellEnd"/>
      <w:r w:rsidRPr="00F84D96">
        <w:rPr>
          <w:rFonts w:ascii="Times New Roman" w:hAnsi="Times New Roman"/>
          <w:sz w:val="28"/>
          <w:szCs w:val="28"/>
        </w:rPr>
        <w:t xml:space="preserve"> на сумму 4 455,00 тыс. руб</w:t>
      </w:r>
      <w:r w:rsidR="00BA0E80">
        <w:rPr>
          <w:rFonts w:ascii="Times New Roman" w:hAnsi="Times New Roman"/>
          <w:sz w:val="28"/>
          <w:szCs w:val="28"/>
        </w:rPr>
        <w:t>лей (р</w:t>
      </w:r>
      <w:r w:rsidR="00BA0E80" w:rsidRPr="00F84D96">
        <w:rPr>
          <w:rFonts w:ascii="Times New Roman" w:hAnsi="Times New Roman"/>
          <w:sz w:val="28"/>
          <w:szCs w:val="28"/>
        </w:rPr>
        <w:t>аботы выполнены на 100 %</w:t>
      </w:r>
      <w:r w:rsidR="00BA0E80">
        <w:rPr>
          <w:rFonts w:ascii="Times New Roman" w:hAnsi="Times New Roman"/>
          <w:sz w:val="28"/>
          <w:szCs w:val="28"/>
        </w:rPr>
        <w:t>);</w:t>
      </w:r>
    </w:p>
    <w:p w:rsidR="00F84D96" w:rsidRPr="00F84D96" w:rsidRDefault="00BA0E80" w:rsidP="00F84D96">
      <w:pPr>
        <w:widowControl w:val="0"/>
        <w:tabs>
          <w:tab w:val="left" w:pos="9355"/>
        </w:tabs>
        <w:spacing w:after="0" w:line="240" w:lineRule="auto"/>
        <w:ind w:firstLine="680"/>
        <w:jc w:val="both"/>
        <w:rPr>
          <w:rFonts w:ascii="Times New Roman" w:hAnsi="Times New Roman"/>
          <w:sz w:val="28"/>
          <w:szCs w:val="28"/>
        </w:rPr>
      </w:pPr>
      <w:r>
        <w:rPr>
          <w:rFonts w:ascii="Times New Roman" w:hAnsi="Times New Roman"/>
          <w:sz w:val="28"/>
          <w:szCs w:val="28"/>
        </w:rPr>
        <w:t>-</w:t>
      </w:r>
      <w:r w:rsidR="00F84D96" w:rsidRPr="00F84D96">
        <w:rPr>
          <w:rFonts w:ascii="Times New Roman" w:hAnsi="Times New Roman"/>
          <w:sz w:val="28"/>
          <w:szCs w:val="28"/>
        </w:rPr>
        <w:t xml:space="preserve"> фельдшерско-акушерских пунктов ст. </w:t>
      </w:r>
      <w:proofErr w:type="spellStart"/>
      <w:r w:rsidR="00F84D96" w:rsidRPr="00F84D96">
        <w:rPr>
          <w:rFonts w:ascii="Times New Roman" w:hAnsi="Times New Roman"/>
          <w:sz w:val="28"/>
          <w:szCs w:val="28"/>
        </w:rPr>
        <w:t>Филимоновской</w:t>
      </w:r>
      <w:proofErr w:type="spellEnd"/>
      <w:r w:rsidR="00F84D96" w:rsidRPr="00F84D96">
        <w:rPr>
          <w:rFonts w:ascii="Times New Roman" w:hAnsi="Times New Roman"/>
          <w:sz w:val="28"/>
          <w:szCs w:val="28"/>
        </w:rPr>
        <w:t xml:space="preserve"> на сумму 1 996,50 тыс. руб., п. </w:t>
      </w:r>
      <w:proofErr w:type="spellStart"/>
      <w:r w:rsidR="00F84D96" w:rsidRPr="00F84D96">
        <w:rPr>
          <w:rFonts w:ascii="Times New Roman" w:hAnsi="Times New Roman"/>
          <w:sz w:val="28"/>
          <w:szCs w:val="28"/>
        </w:rPr>
        <w:t>Новоизобильного</w:t>
      </w:r>
      <w:proofErr w:type="spellEnd"/>
      <w:r w:rsidR="00F84D96" w:rsidRPr="00F84D96">
        <w:rPr>
          <w:rFonts w:ascii="Times New Roman" w:hAnsi="Times New Roman"/>
          <w:sz w:val="28"/>
          <w:szCs w:val="28"/>
        </w:rPr>
        <w:t xml:space="preserve"> на сумму 700,00 тыс. руб.</w:t>
      </w:r>
    </w:p>
    <w:p w:rsidR="00F84D96" w:rsidRPr="00F84D96" w:rsidRDefault="00F84D96" w:rsidP="00F84D96">
      <w:pPr>
        <w:widowControl w:val="0"/>
        <w:tabs>
          <w:tab w:val="left" w:pos="9355"/>
        </w:tabs>
        <w:spacing w:after="0" w:line="240" w:lineRule="auto"/>
        <w:ind w:firstLine="680"/>
        <w:jc w:val="both"/>
        <w:rPr>
          <w:rFonts w:ascii="Times New Roman" w:hAnsi="Times New Roman"/>
          <w:sz w:val="28"/>
          <w:szCs w:val="28"/>
        </w:rPr>
      </w:pPr>
      <w:r w:rsidRPr="00F84D96">
        <w:rPr>
          <w:rFonts w:ascii="Times New Roman" w:hAnsi="Times New Roman"/>
          <w:sz w:val="28"/>
          <w:szCs w:val="28"/>
        </w:rPr>
        <w:t>В рамках вышеуказанной программы 02.03.2023 г</w:t>
      </w:r>
      <w:r w:rsidR="00BA0E80">
        <w:rPr>
          <w:rFonts w:ascii="Times New Roman" w:hAnsi="Times New Roman"/>
          <w:sz w:val="28"/>
          <w:szCs w:val="28"/>
        </w:rPr>
        <w:t>ода</w:t>
      </w:r>
      <w:r w:rsidRPr="00F84D96">
        <w:rPr>
          <w:rFonts w:ascii="Times New Roman" w:hAnsi="Times New Roman"/>
          <w:sz w:val="28"/>
          <w:szCs w:val="28"/>
        </w:rPr>
        <w:t xml:space="preserve"> осуществлена поставка 2 автотранспортных средств на сумму 2 700,00 тыс. руб.</w:t>
      </w:r>
    </w:p>
    <w:p w:rsidR="00F84D96" w:rsidRPr="00F84D96" w:rsidRDefault="00F84D96" w:rsidP="00F84D96">
      <w:pPr>
        <w:widowControl w:val="0"/>
        <w:tabs>
          <w:tab w:val="left" w:pos="9355"/>
        </w:tabs>
        <w:spacing w:after="0" w:line="240" w:lineRule="auto"/>
        <w:ind w:firstLine="680"/>
        <w:jc w:val="both"/>
        <w:rPr>
          <w:rFonts w:ascii="Times New Roman" w:hAnsi="Times New Roman"/>
          <w:sz w:val="28"/>
          <w:szCs w:val="28"/>
        </w:rPr>
      </w:pPr>
      <w:r w:rsidRPr="00F84D96">
        <w:rPr>
          <w:rFonts w:ascii="Times New Roman" w:hAnsi="Times New Roman"/>
          <w:sz w:val="28"/>
          <w:szCs w:val="28"/>
        </w:rPr>
        <w:t>В хут</w:t>
      </w:r>
      <w:r w:rsidR="00BA0E80">
        <w:rPr>
          <w:rFonts w:ascii="Times New Roman" w:hAnsi="Times New Roman"/>
          <w:sz w:val="28"/>
          <w:szCs w:val="28"/>
        </w:rPr>
        <w:t>оре</w:t>
      </w:r>
      <w:r w:rsidRPr="00F84D96">
        <w:rPr>
          <w:rFonts w:ascii="Times New Roman" w:hAnsi="Times New Roman"/>
          <w:sz w:val="28"/>
          <w:szCs w:val="28"/>
        </w:rPr>
        <w:t xml:space="preserve"> Спорном </w:t>
      </w:r>
      <w:r w:rsidR="00BA0E80" w:rsidRPr="00F84D96">
        <w:rPr>
          <w:rFonts w:ascii="Times New Roman" w:hAnsi="Times New Roman"/>
          <w:sz w:val="28"/>
          <w:szCs w:val="28"/>
        </w:rPr>
        <w:t xml:space="preserve">и </w:t>
      </w:r>
      <w:r w:rsidR="00BA0E80">
        <w:rPr>
          <w:rFonts w:ascii="Times New Roman" w:hAnsi="Times New Roman"/>
          <w:sz w:val="28"/>
          <w:szCs w:val="28"/>
        </w:rPr>
        <w:t>хуторе</w:t>
      </w:r>
      <w:r w:rsidRPr="00F84D96">
        <w:rPr>
          <w:rFonts w:ascii="Times New Roman" w:hAnsi="Times New Roman"/>
          <w:sz w:val="28"/>
          <w:szCs w:val="28"/>
        </w:rPr>
        <w:t xml:space="preserve"> </w:t>
      </w:r>
      <w:proofErr w:type="spellStart"/>
      <w:r w:rsidRPr="00F84D96">
        <w:rPr>
          <w:rFonts w:ascii="Times New Roman" w:hAnsi="Times New Roman"/>
          <w:sz w:val="28"/>
          <w:szCs w:val="28"/>
        </w:rPr>
        <w:t>Смыков</w:t>
      </w:r>
      <w:r w:rsidR="00BA0E80">
        <w:rPr>
          <w:rFonts w:ascii="Times New Roman" w:hAnsi="Times New Roman"/>
          <w:sz w:val="28"/>
          <w:szCs w:val="28"/>
        </w:rPr>
        <w:t>е</w:t>
      </w:r>
      <w:proofErr w:type="spellEnd"/>
      <w:r w:rsidRPr="00F84D96">
        <w:rPr>
          <w:rFonts w:ascii="Times New Roman" w:hAnsi="Times New Roman"/>
          <w:sz w:val="28"/>
          <w:szCs w:val="28"/>
        </w:rPr>
        <w:t xml:space="preserve"> осуществлен монтаж быстровозводимой модульной конструкции фельдшерско-акушерского пункта. </w:t>
      </w:r>
    </w:p>
    <w:p w:rsidR="00F84D96" w:rsidRPr="00F84D96" w:rsidRDefault="00F84D96" w:rsidP="00F84D96">
      <w:pPr>
        <w:widowControl w:val="0"/>
        <w:tabs>
          <w:tab w:val="left" w:pos="9355"/>
        </w:tabs>
        <w:spacing w:after="0" w:line="240" w:lineRule="auto"/>
        <w:ind w:firstLine="680"/>
        <w:jc w:val="both"/>
        <w:rPr>
          <w:rFonts w:ascii="Times New Roman" w:hAnsi="Times New Roman"/>
          <w:sz w:val="28"/>
          <w:szCs w:val="28"/>
        </w:rPr>
      </w:pPr>
      <w:r w:rsidRPr="00F84D96">
        <w:rPr>
          <w:rFonts w:ascii="Times New Roman" w:hAnsi="Times New Roman"/>
          <w:sz w:val="28"/>
          <w:szCs w:val="28"/>
        </w:rPr>
        <w:lastRenderedPageBreak/>
        <w:t>17 марта 2023 г</w:t>
      </w:r>
      <w:r w:rsidR="00BA0E80">
        <w:rPr>
          <w:rFonts w:ascii="Times New Roman" w:hAnsi="Times New Roman"/>
          <w:sz w:val="28"/>
          <w:szCs w:val="28"/>
        </w:rPr>
        <w:t>ода</w:t>
      </w:r>
      <w:r w:rsidRPr="00F84D96">
        <w:rPr>
          <w:rFonts w:ascii="Times New Roman" w:hAnsi="Times New Roman"/>
          <w:sz w:val="28"/>
          <w:szCs w:val="28"/>
        </w:rPr>
        <w:t xml:space="preserve"> заключен контракт на строительство врачебной амбулатории с. </w:t>
      </w:r>
      <w:proofErr w:type="spellStart"/>
      <w:r w:rsidRPr="00F84D96">
        <w:rPr>
          <w:rFonts w:ascii="Times New Roman" w:hAnsi="Times New Roman"/>
          <w:sz w:val="28"/>
          <w:szCs w:val="28"/>
        </w:rPr>
        <w:t>Тищенского</w:t>
      </w:r>
      <w:proofErr w:type="spellEnd"/>
      <w:r w:rsidRPr="00F84D96">
        <w:rPr>
          <w:rFonts w:ascii="Times New Roman" w:hAnsi="Times New Roman"/>
        </w:rPr>
        <w:t xml:space="preserve"> </w:t>
      </w:r>
      <w:r w:rsidRPr="00F84D96">
        <w:rPr>
          <w:rFonts w:ascii="Times New Roman" w:hAnsi="Times New Roman"/>
          <w:sz w:val="28"/>
          <w:szCs w:val="28"/>
        </w:rPr>
        <w:t>на сумму 20 309,39 тыс. руб.</w:t>
      </w:r>
      <w:r w:rsidRPr="00F84D96">
        <w:rPr>
          <w:rFonts w:ascii="Times New Roman" w:hAnsi="Times New Roman"/>
        </w:rPr>
        <w:t xml:space="preserve"> </w:t>
      </w:r>
      <w:r w:rsidRPr="00F84D96">
        <w:rPr>
          <w:rFonts w:ascii="Times New Roman" w:hAnsi="Times New Roman"/>
          <w:sz w:val="28"/>
          <w:szCs w:val="28"/>
        </w:rPr>
        <w:t xml:space="preserve">Ведутся работы по укладке стен кирпичом. Работы выполнены на 28 %. </w:t>
      </w:r>
    </w:p>
    <w:p w:rsidR="00670A23" w:rsidRDefault="00D63608" w:rsidP="00C62939">
      <w:pPr>
        <w:spacing w:after="0" w:line="240" w:lineRule="auto"/>
        <w:ind w:firstLine="709"/>
        <w:jc w:val="center"/>
        <w:rPr>
          <w:rFonts w:ascii="Times New Roman" w:hAnsi="Times New Roman"/>
          <w:b/>
          <w:sz w:val="28"/>
          <w:szCs w:val="28"/>
        </w:rPr>
      </w:pPr>
      <w:r w:rsidRPr="00712AFB">
        <w:rPr>
          <w:rFonts w:ascii="Times New Roman" w:hAnsi="Times New Roman"/>
          <w:b/>
          <w:sz w:val="28"/>
          <w:szCs w:val="28"/>
        </w:rPr>
        <w:t>Молодежная политика</w:t>
      </w:r>
    </w:p>
    <w:p w:rsidR="0084315A" w:rsidRPr="00AC0709" w:rsidRDefault="00AB7FFD" w:rsidP="0084315A">
      <w:pPr>
        <w:pStyle w:val="ad"/>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в</w:t>
      </w:r>
      <w:r w:rsidR="0084315A" w:rsidRPr="00AC0709">
        <w:rPr>
          <w:rFonts w:ascii="Times New Roman" w:hAnsi="Times New Roman" w:cs="Times New Roman"/>
          <w:sz w:val="28"/>
          <w:szCs w:val="28"/>
        </w:rPr>
        <w:t xml:space="preserve">се мероприятия, направленные на реализацию молодежной политики, проводились в рамках муниципальной программы </w:t>
      </w:r>
      <w:proofErr w:type="spellStart"/>
      <w:r w:rsidR="0084315A" w:rsidRPr="00AC0709">
        <w:rPr>
          <w:rFonts w:ascii="Times New Roman" w:hAnsi="Times New Roman" w:cs="Times New Roman"/>
          <w:sz w:val="28"/>
          <w:szCs w:val="28"/>
        </w:rPr>
        <w:t>Изобильненского</w:t>
      </w:r>
      <w:proofErr w:type="spellEnd"/>
      <w:r w:rsidR="0084315A" w:rsidRPr="00AC0709">
        <w:rPr>
          <w:rFonts w:ascii="Times New Roman" w:hAnsi="Times New Roman" w:cs="Times New Roman"/>
          <w:sz w:val="28"/>
          <w:szCs w:val="28"/>
        </w:rPr>
        <w:t xml:space="preserve"> городского округа Ставропольс</w:t>
      </w:r>
      <w:r w:rsidR="00AC0709" w:rsidRPr="00AC0709">
        <w:rPr>
          <w:rFonts w:ascii="Times New Roman" w:hAnsi="Times New Roman" w:cs="Times New Roman"/>
          <w:sz w:val="28"/>
          <w:szCs w:val="28"/>
        </w:rPr>
        <w:t xml:space="preserve">кого края «Молодёжная политика». В отчетном периоде </w:t>
      </w:r>
      <w:r w:rsidR="0084315A" w:rsidRPr="00AC0709">
        <w:rPr>
          <w:rFonts w:ascii="Times New Roman" w:hAnsi="Times New Roman" w:cs="Times New Roman"/>
          <w:sz w:val="28"/>
          <w:szCs w:val="28"/>
        </w:rPr>
        <w:t>проведено 70 окружных мероприятий, с участием 18000 молодых граждан.</w:t>
      </w:r>
    </w:p>
    <w:p w:rsidR="0084315A" w:rsidRPr="00AB7FFD" w:rsidRDefault="0084315A" w:rsidP="0084315A">
      <w:pPr>
        <w:spacing w:after="0" w:line="240" w:lineRule="auto"/>
        <w:ind w:firstLine="709"/>
        <w:jc w:val="both"/>
        <w:rPr>
          <w:rFonts w:ascii="Times New Roman" w:hAnsi="Times New Roman"/>
          <w:sz w:val="28"/>
          <w:szCs w:val="28"/>
        </w:rPr>
      </w:pPr>
      <w:r w:rsidRPr="00AC0709">
        <w:rPr>
          <w:rFonts w:ascii="Times New Roman" w:hAnsi="Times New Roman"/>
          <w:sz w:val="28"/>
          <w:szCs w:val="28"/>
        </w:rPr>
        <w:t xml:space="preserve">22 января на площади Дома культуры г. Изобильный прошел митинг, посвященный 80 -ой годовщине освобождения </w:t>
      </w:r>
      <w:proofErr w:type="spellStart"/>
      <w:r w:rsidRPr="00AC0709">
        <w:rPr>
          <w:rFonts w:ascii="Times New Roman" w:hAnsi="Times New Roman"/>
          <w:sz w:val="28"/>
          <w:szCs w:val="28"/>
        </w:rPr>
        <w:t>Изобильненского</w:t>
      </w:r>
      <w:proofErr w:type="spellEnd"/>
      <w:r w:rsidRPr="00AC0709">
        <w:rPr>
          <w:rFonts w:ascii="Times New Roman" w:hAnsi="Times New Roman"/>
          <w:sz w:val="28"/>
          <w:szCs w:val="28"/>
        </w:rPr>
        <w:t xml:space="preserve"> района и г. Изобильного от немецко-фашистских захватчиков. В рамках митинга </w:t>
      </w:r>
      <w:r w:rsidR="00AB7FFD">
        <w:rPr>
          <w:rFonts w:ascii="Times New Roman" w:hAnsi="Times New Roman"/>
          <w:sz w:val="28"/>
          <w:szCs w:val="28"/>
        </w:rPr>
        <w:t xml:space="preserve">проведена </w:t>
      </w:r>
      <w:r w:rsidRPr="00AC0709">
        <w:rPr>
          <w:rFonts w:ascii="Times New Roman" w:hAnsi="Times New Roman"/>
          <w:sz w:val="28"/>
          <w:szCs w:val="28"/>
        </w:rPr>
        <w:t>молодежная акция «Белые журавли памяти</w:t>
      </w:r>
      <w:r w:rsidR="00AC0709" w:rsidRPr="00AC0709">
        <w:rPr>
          <w:rFonts w:ascii="Times New Roman" w:hAnsi="Times New Roman"/>
          <w:sz w:val="28"/>
          <w:szCs w:val="28"/>
        </w:rPr>
        <w:t>»</w:t>
      </w:r>
      <w:r w:rsidR="00AB7FFD">
        <w:rPr>
          <w:rFonts w:ascii="Times New Roman" w:hAnsi="Times New Roman"/>
          <w:sz w:val="28"/>
          <w:szCs w:val="28"/>
        </w:rPr>
        <w:t>, с</w:t>
      </w:r>
      <w:r w:rsidRPr="00AC0709">
        <w:rPr>
          <w:rFonts w:ascii="Times New Roman" w:hAnsi="Times New Roman"/>
          <w:sz w:val="28"/>
          <w:szCs w:val="28"/>
        </w:rPr>
        <w:t xml:space="preserve"> возлож</w:t>
      </w:r>
      <w:r w:rsidR="00AB7FFD">
        <w:rPr>
          <w:rFonts w:ascii="Times New Roman" w:hAnsi="Times New Roman"/>
          <w:sz w:val="28"/>
          <w:szCs w:val="28"/>
        </w:rPr>
        <w:t>ением</w:t>
      </w:r>
      <w:r w:rsidRPr="00AC0709">
        <w:rPr>
          <w:rFonts w:ascii="Times New Roman" w:hAnsi="Times New Roman"/>
          <w:sz w:val="28"/>
          <w:szCs w:val="28"/>
        </w:rPr>
        <w:t xml:space="preserve"> к памятным местам более 2000 </w:t>
      </w:r>
      <w:r w:rsidRPr="00AB7FFD">
        <w:rPr>
          <w:rFonts w:ascii="Times New Roman" w:hAnsi="Times New Roman"/>
          <w:sz w:val="28"/>
          <w:szCs w:val="28"/>
        </w:rPr>
        <w:t>журавликов</w:t>
      </w:r>
      <w:r w:rsidR="00AB7FFD">
        <w:rPr>
          <w:rFonts w:ascii="Times New Roman" w:hAnsi="Times New Roman"/>
          <w:sz w:val="28"/>
          <w:szCs w:val="28"/>
        </w:rPr>
        <w:t xml:space="preserve"> и</w:t>
      </w:r>
      <w:r w:rsidRPr="00AB7FFD">
        <w:rPr>
          <w:rFonts w:ascii="Times New Roman" w:hAnsi="Times New Roman"/>
          <w:sz w:val="28"/>
          <w:szCs w:val="28"/>
        </w:rPr>
        <w:t xml:space="preserve"> цветов к мемориалу «Вечный огонь».</w:t>
      </w:r>
    </w:p>
    <w:p w:rsidR="0084315A" w:rsidRPr="00AB7FFD" w:rsidRDefault="0084315A" w:rsidP="0084315A">
      <w:pPr>
        <w:spacing w:after="0" w:line="240" w:lineRule="auto"/>
        <w:ind w:firstLine="709"/>
        <w:jc w:val="both"/>
        <w:rPr>
          <w:rFonts w:ascii="Times New Roman" w:hAnsi="Times New Roman"/>
          <w:sz w:val="28"/>
          <w:szCs w:val="28"/>
        </w:rPr>
      </w:pPr>
      <w:r w:rsidRPr="00AB7FFD">
        <w:rPr>
          <w:rFonts w:ascii="Times New Roman" w:hAnsi="Times New Roman"/>
          <w:sz w:val="28"/>
          <w:szCs w:val="28"/>
        </w:rPr>
        <w:t xml:space="preserve">В течение всего периода на территории </w:t>
      </w:r>
      <w:proofErr w:type="spellStart"/>
      <w:r w:rsidRPr="00AB7FFD">
        <w:rPr>
          <w:rFonts w:ascii="Times New Roman" w:hAnsi="Times New Roman"/>
          <w:sz w:val="28"/>
          <w:szCs w:val="28"/>
        </w:rPr>
        <w:t>Изобильненского</w:t>
      </w:r>
      <w:proofErr w:type="spellEnd"/>
      <w:r w:rsidRPr="00AB7FFD">
        <w:rPr>
          <w:rFonts w:ascii="Times New Roman" w:hAnsi="Times New Roman"/>
          <w:sz w:val="28"/>
          <w:szCs w:val="28"/>
        </w:rPr>
        <w:t xml:space="preserve"> городского округа проходит акция «Успей сказать: «Спасибо!». В рамках этой акции проходят встречи с ветеранами, участниками войны, вдовами. Волонтёры помогают в уборке </w:t>
      </w:r>
      <w:proofErr w:type="spellStart"/>
      <w:r w:rsidRPr="00AB7FFD">
        <w:rPr>
          <w:rFonts w:ascii="Times New Roman" w:hAnsi="Times New Roman"/>
          <w:sz w:val="28"/>
          <w:szCs w:val="28"/>
        </w:rPr>
        <w:t>придворовой</w:t>
      </w:r>
      <w:proofErr w:type="spellEnd"/>
      <w:r w:rsidRPr="00AB7FFD">
        <w:rPr>
          <w:rFonts w:ascii="Times New Roman" w:hAnsi="Times New Roman"/>
          <w:sz w:val="28"/>
          <w:szCs w:val="28"/>
        </w:rPr>
        <w:t xml:space="preserve"> территории, а также в приведении заброшенных могил в порядок. </w:t>
      </w:r>
    </w:p>
    <w:p w:rsidR="0084315A" w:rsidRPr="00AB7FFD" w:rsidRDefault="0084315A" w:rsidP="0084315A">
      <w:pPr>
        <w:spacing w:after="0" w:line="240" w:lineRule="auto"/>
        <w:ind w:firstLine="709"/>
        <w:jc w:val="both"/>
        <w:rPr>
          <w:rFonts w:ascii="Times New Roman" w:hAnsi="Times New Roman"/>
          <w:sz w:val="28"/>
          <w:szCs w:val="28"/>
        </w:rPr>
      </w:pPr>
      <w:r w:rsidRPr="00AB7FFD">
        <w:rPr>
          <w:rFonts w:ascii="Times New Roman" w:hAnsi="Times New Roman"/>
          <w:sz w:val="28"/>
          <w:szCs w:val="28"/>
        </w:rPr>
        <w:t xml:space="preserve">Ежегодно на территории </w:t>
      </w:r>
      <w:proofErr w:type="spellStart"/>
      <w:r w:rsidRPr="00AB7FFD">
        <w:rPr>
          <w:rFonts w:ascii="Times New Roman" w:hAnsi="Times New Roman"/>
          <w:sz w:val="28"/>
          <w:szCs w:val="28"/>
        </w:rPr>
        <w:t>Изобильненского</w:t>
      </w:r>
      <w:proofErr w:type="spellEnd"/>
      <w:r w:rsidRPr="00AB7FFD">
        <w:rPr>
          <w:rFonts w:ascii="Times New Roman" w:hAnsi="Times New Roman"/>
          <w:sz w:val="28"/>
          <w:szCs w:val="28"/>
        </w:rPr>
        <w:t xml:space="preserve"> городского округа в преддверии празднования Дня защитника Отечества (23 февраля) проходит акция «Подарок солдату». В этом году все собранные посылки (рекордное количество более 100 коробок) вместе с письмами акции «Письмо защитнику Отечества» были отправлены администрацией округа в зону проведения СВО для </w:t>
      </w:r>
      <w:proofErr w:type="spellStart"/>
      <w:r w:rsidRPr="00AB7FFD">
        <w:rPr>
          <w:rFonts w:ascii="Times New Roman" w:hAnsi="Times New Roman"/>
          <w:sz w:val="28"/>
          <w:szCs w:val="28"/>
        </w:rPr>
        <w:t>изобильненских</w:t>
      </w:r>
      <w:proofErr w:type="spellEnd"/>
      <w:r w:rsidRPr="00AB7FFD">
        <w:rPr>
          <w:rFonts w:ascii="Times New Roman" w:hAnsi="Times New Roman"/>
          <w:sz w:val="28"/>
          <w:szCs w:val="28"/>
        </w:rPr>
        <w:t xml:space="preserve"> и ставропольских военнослужащих. Закуплены специальные письма в честь 80-летия освобождения края от немецко-фашистских захватчиков.</w:t>
      </w:r>
    </w:p>
    <w:p w:rsidR="0084315A" w:rsidRPr="0077404B" w:rsidRDefault="0084315A" w:rsidP="0084315A">
      <w:pPr>
        <w:spacing w:after="0" w:line="240" w:lineRule="auto"/>
        <w:ind w:firstLine="709"/>
        <w:jc w:val="both"/>
        <w:rPr>
          <w:rFonts w:ascii="Times New Roman" w:hAnsi="Times New Roman"/>
          <w:sz w:val="28"/>
          <w:szCs w:val="28"/>
        </w:rPr>
      </w:pPr>
      <w:r w:rsidRPr="0077404B">
        <w:rPr>
          <w:rFonts w:ascii="Times New Roman" w:hAnsi="Times New Roman"/>
          <w:sz w:val="28"/>
          <w:szCs w:val="28"/>
        </w:rPr>
        <w:t>В рамках мероприятий, посвященных празднованию 8 Марта, в городе Изобильном прошла акция «Цветочный патруль», волонтёры поздравляли автоледи и дарили цветы. Также состоялась акция "Женские лица СВО" (</w:t>
      </w:r>
      <w:proofErr w:type="spellStart"/>
      <w:r w:rsidRPr="0077404B">
        <w:rPr>
          <w:rFonts w:ascii="Times New Roman" w:hAnsi="Times New Roman"/>
          <w:sz w:val="28"/>
          <w:szCs w:val="28"/>
        </w:rPr>
        <w:t>флешмоб</w:t>
      </w:r>
      <w:proofErr w:type="spellEnd"/>
      <w:r w:rsidRPr="0077404B">
        <w:rPr>
          <w:rFonts w:ascii="Times New Roman" w:hAnsi="Times New Roman"/>
          <w:sz w:val="28"/>
          <w:szCs w:val="28"/>
        </w:rPr>
        <w:t xml:space="preserve"> видеороликов). </w:t>
      </w:r>
    </w:p>
    <w:p w:rsidR="00980582" w:rsidRDefault="0084315A" w:rsidP="0084315A">
      <w:pPr>
        <w:spacing w:after="0" w:line="240" w:lineRule="auto"/>
        <w:ind w:firstLine="709"/>
        <w:jc w:val="both"/>
        <w:rPr>
          <w:rFonts w:ascii="Times New Roman" w:hAnsi="Times New Roman"/>
          <w:sz w:val="28"/>
          <w:szCs w:val="28"/>
        </w:rPr>
      </w:pPr>
      <w:r w:rsidRPr="0077404B">
        <w:rPr>
          <w:rFonts w:ascii="Times New Roman" w:hAnsi="Times New Roman"/>
          <w:sz w:val="28"/>
          <w:szCs w:val="28"/>
        </w:rPr>
        <w:t xml:space="preserve">В апреле состоялся объезд жюри для просмотра творческих номеров в рамках окружного фестиваля-конкурса творчества учащейся молодежи «Веснушки-2023». Гала -концерт фестиваля прошёл 11 мая. </w:t>
      </w:r>
    </w:p>
    <w:p w:rsidR="0077404B" w:rsidRPr="00980582" w:rsidRDefault="00980582" w:rsidP="0084315A">
      <w:pPr>
        <w:spacing w:after="0" w:line="240" w:lineRule="auto"/>
        <w:ind w:firstLine="709"/>
        <w:jc w:val="both"/>
        <w:rPr>
          <w:rFonts w:ascii="Times New Roman" w:hAnsi="Times New Roman"/>
          <w:sz w:val="28"/>
          <w:szCs w:val="28"/>
        </w:rPr>
      </w:pPr>
      <w:r>
        <w:rPr>
          <w:rFonts w:ascii="Times New Roman" w:hAnsi="Times New Roman"/>
          <w:sz w:val="28"/>
          <w:szCs w:val="28"/>
        </w:rPr>
        <w:t>В преддверии «Дня Победы» проведены следующие м</w:t>
      </w:r>
      <w:r w:rsidR="0084315A" w:rsidRPr="00980582">
        <w:rPr>
          <w:rFonts w:ascii="Times New Roman" w:hAnsi="Times New Roman"/>
          <w:sz w:val="28"/>
          <w:szCs w:val="28"/>
        </w:rPr>
        <w:t xml:space="preserve">ероприятия ко Дню Победы: молодежная акция «Огни памяти» и «Свеча памяти» прошли 8 мая и 21 июня соответственно. Акция «Георгиевская ленточка» в 2023 году проводилась с 25 апреля по 9 мая, волонтёры и специалисты раздали более 2 тыс. ленточек. Израсходовано 4995 и на приобретение цветов для ветеранов 1500 рублей.  </w:t>
      </w:r>
    </w:p>
    <w:p w:rsidR="00980582" w:rsidRDefault="0084315A" w:rsidP="0084315A">
      <w:pPr>
        <w:spacing w:after="0" w:line="240" w:lineRule="auto"/>
        <w:ind w:firstLine="709"/>
        <w:jc w:val="both"/>
        <w:rPr>
          <w:rFonts w:ascii="Times New Roman" w:hAnsi="Times New Roman"/>
          <w:sz w:val="28"/>
          <w:szCs w:val="28"/>
        </w:rPr>
      </w:pPr>
      <w:r w:rsidRPr="00980582">
        <w:rPr>
          <w:rFonts w:ascii="Times New Roman" w:hAnsi="Times New Roman"/>
          <w:sz w:val="28"/>
          <w:szCs w:val="28"/>
        </w:rPr>
        <w:t>В апрел</w:t>
      </w:r>
      <w:r w:rsidR="0077404B" w:rsidRPr="00980582">
        <w:rPr>
          <w:rFonts w:ascii="Times New Roman" w:hAnsi="Times New Roman"/>
          <w:sz w:val="28"/>
          <w:szCs w:val="28"/>
        </w:rPr>
        <w:t>е текущего года</w:t>
      </w:r>
      <w:r w:rsidRPr="00980582">
        <w:rPr>
          <w:rFonts w:ascii="Times New Roman" w:hAnsi="Times New Roman"/>
          <w:sz w:val="28"/>
          <w:szCs w:val="28"/>
        </w:rPr>
        <w:t xml:space="preserve"> проходила акция «Генеральная уборка». Волонтеры приводили в порядок захоронения участников Викой Отечественной войны. </w:t>
      </w:r>
    </w:p>
    <w:p w:rsidR="00980582" w:rsidRPr="00980582" w:rsidRDefault="0084315A" w:rsidP="0084315A">
      <w:pPr>
        <w:spacing w:after="0" w:line="240" w:lineRule="auto"/>
        <w:ind w:firstLine="709"/>
        <w:jc w:val="both"/>
        <w:rPr>
          <w:rFonts w:ascii="Times New Roman" w:hAnsi="Times New Roman"/>
          <w:sz w:val="28"/>
          <w:szCs w:val="28"/>
        </w:rPr>
      </w:pPr>
      <w:r w:rsidRPr="00980582">
        <w:rPr>
          <w:rFonts w:ascii="Times New Roman" w:hAnsi="Times New Roman"/>
          <w:sz w:val="28"/>
          <w:szCs w:val="28"/>
        </w:rPr>
        <w:lastRenderedPageBreak/>
        <w:t xml:space="preserve">Торжественное мероприятие, посвященное подведению итогов реализации молодежной политики на территории </w:t>
      </w:r>
      <w:proofErr w:type="spellStart"/>
      <w:r w:rsidRPr="00980582">
        <w:rPr>
          <w:rFonts w:ascii="Times New Roman" w:hAnsi="Times New Roman"/>
          <w:sz w:val="28"/>
          <w:szCs w:val="28"/>
        </w:rPr>
        <w:t>Изобильненского</w:t>
      </w:r>
      <w:proofErr w:type="spellEnd"/>
      <w:r w:rsidRPr="00980582">
        <w:rPr>
          <w:rFonts w:ascii="Times New Roman" w:hAnsi="Times New Roman"/>
          <w:sz w:val="28"/>
          <w:szCs w:val="28"/>
        </w:rPr>
        <w:t xml:space="preserve"> городского округа, прошло 31 мая. </w:t>
      </w:r>
    </w:p>
    <w:p w:rsidR="0084315A" w:rsidRPr="00704BE9" w:rsidRDefault="0084315A" w:rsidP="0084315A">
      <w:pPr>
        <w:spacing w:after="0" w:line="240" w:lineRule="auto"/>
        <w:ind w:firstLine="709"/>
        <w:jc w:val="both"/>
        <w:rPr>
          <w:rFonts w:ascii="Times New Roman" w:hAnsi="Times New Roman"/>
          <w:sz w:val="28"/>
          <w:szCs w:val="28"/>
        </w:rPr>
      </w:pPr>
      <w:r w:rsidRPr="00704BE9">
        <w:rPr>
          <w:rFonts w:ascii="Times New Roman" w:hAnsi="Times New Roman"/>
          <w:sz w:val="28"/>
          <w:szCs w:val="28"/>
        </w:rPr>
        <w:t xml:space="preserve">Мероприятия, посвященные Дню защиты детей, прошли 1 июня в парке Культуры и отдыха возле </w:t>
      </w:r>
      <w:proofErr w:type="spellStart"/>
      <w:r w:rsidRPr="00704BE9">
        <w:rPr>
          <w:rFonts w:ascii="Times New Roman" w:hAnsi="Times New Roman"/>
          <w:sz w:val="28"/>
          <w:szCs w:val="28"/>
        </w:rPr>
        <w:t>ЦКиС</w:t>
      </w:r>
      <w:proofErr w:type="spellEnd"/>
      <w:r w:rsidRPr="00704BE9">
        <w:rPr>
          <w:rFonts w:ascii="Times New Roman" w:hAnsi="Times New Roman"/>
          <w:sz w:val="28"/>
          <w:szCs w:val="28"/>
        </w:rPr>
        <w:t xml:space="preserve"> «Олимп». В рамках акции «Волонтеры – детям!» была подготовлена игровая программа для детей. Во дворе многоквартирных домов по адресу: пос. Газопровода, 22 "А" состоялось торжественное открытие площадок по месту жительства. На приобретение призов израсходовано 8300 руб.  </w:t>
      </w:r>
    </w:p>
    <w:p w:rsidR="0084315A" w:rsidRPr="00704BE9" w:rsidRDefault="0084315A" w:rsidP="0084315A">
      <w:pPr>
        <w:spacing w:after="0" w:line="240" w:lineRule="auto"/>
        <w:ind w:firstLine="709"/>
        <w:jc w:val="both"/>
        <w:rPr>
          <w:rFonts w:ascii="Times New Roman" w:hAnsi="Times New Roman"/>
          <w:sz w:val="28"/>
          <w:szCs w:val="28"/>
        </w:rPr>
      </w:pPr>
      <w:r w:rsidRPr="00704BE9">
        <w:rPr>
          <w:rFonts w:ascii="Times New Roman" w:hAnsi="Times New Roman"/>
          <w:sz w:val="28"/>
          <w:szCs w:val="28"/>
        </w:rPr>
        <w:t>Молодежная акция «Голосуй за своего» прошла в рамках празднования Дня молодежи и в рамках программы «Молодежный проспект». Израсходовано 16900 руб. Территориальными управлениями на проведение мероприятий израсходовано 777 321 руб.</w:t>
      </w:r>
    </w:p>
    <w:p w:rsidR="0085527F" w:rsidRDefault="00D32801" w:rsidP="00D32801">
      <w:pPr>
        <w:tabs>
          <w:tab w:val="center" w:pos="5032"/>
          <w:tab w:val="left" w:pos="7590"/>
        </w:tabs>
        <w:spacing w:after="0" w:line="240" w:lineRule="auto"/>
        <w:ind w:firstLine="709"/>
        <w:rPr>
          <w:rFonts w:ascii="Times New Roman" w:hAnsi="Times New Roman"/>
          <w:b/>
          <w:sz w:val="28"/>
          <w:szCs w:val="28"/>
        </w:rPr>
      </w:pPr>
      <w:r>
        <w:rPr>
          <w:rFonts w:ascii="Times New Roman" w:hAnsi="Times New Roman"/>
          <w:b/>
          <w:sz w:val="28"/>
          <w:szCs w:val="28"/>
        </w:rPr>
        <w:tab/>
      </w:r>
      <w:r w:rsidR="00731F67" w:rsidRPr="00712AFB">
        <w:rPr>
          <w:rFonts w:ascii="Times New Roman" w:hAnsi="Times New Roman"/>
          <w:b/>
          <w:sz w:val="28"/>
          <w:szCs w:val="28"/>
        </w:rPr>
        <w:t>Культура</w:t>
      </w:r>
      <w:r>
        <w:rPr>
          <w:rFonts w:ascii="Times New Roman" w:hAnsi="Times New Roman"/>
          <w:b/>
          <w:sz w:val="28"/>
          <w:szCs w:val="28"/>
        </w:rPr>
        <w:tab/>
      </w:r>
    </w:p>
    <w:p w:rsidR="008B6C93" w:rsidRPr="00F770BF" w:rsidRDefault="008B6C93" w:rsidP="00F770BF">
      <w:pPr>
        <w:spacing w:after="0" w:line="240" w:lineRule="auto"/>
        <w:ind w:firstLine="709"/>
        <w:jc w:val="both"/>
        <w:rPr>
          <w:rFonts w:ascii="Times New Roman" w:hAnsi="Times New Roman"/>
          <w:sz w:val="28"/>
          <w:szCs w:val="28"/>
        </w:rPr>
      </w:pPr>
      <w:r w:rsidRPr="00F770BF">
        <w:rPr>
          <w:rFonts w:ascii="Times New Roman" w:hAnsi="Times New Roman"/>
          <w:sz w:val="28"/>
          <w:szCs w:val="28"/>
        </w:rPr>
        <w:t xml:space="preserve">Сеть учреждений культуры </w:t>
      </w:r>
      <w:proofErr w:type="spellStart"/>
      <w:r w:rsidRPr="00F770BF">
        <w:rPr>
          <w:rFonts w:ascii="Times New Roman" w:hAnsi="Times New Roman"/>
          <w:sz w:val="28"/>
          <w:szCs w:val="28"/>
        </w:rPr>
        <w:t>Изобильненского</w:t>
      </w:r>
      <w:proofErr w:type="spellEnd"/>
      <w:r w:rsidRPr="00F770BF">
        <w:rPr>
          <w:rFonts w:ascii="Times New Roman" w:hAnsi="Times New Roman"/>
          <w:sz w:val="28"/>
          <w:szCs w:val="28"/>
        </w:rPr>
        <w:t xml:space="preserve"> городского округа со</w:t>
      </w:r>
      <w:r w:rsidRPr="00F770BF">
        <w:rPr>
          <w:rFonts w:ascii="Times New Roman" w:hAnsi="Times New Roman"/>
          <w:sz w:val="28"/>
          <w:szCs w:val="28"/>
        </w:rPr>
        <w:softHyphen/>
        <w:t>ставляет: 28 библиотек, 17 сельских домов культуры, 2 центра культуры и досуга, организационно-методический центр, 4 детские школы искусств (+4 филиала), 2 детские художественные школы, музей истории (государствен</w:t>
      </w:r>
      <w:r w:rsidRPr="00F770BF">
        <w:rPr>
          <w:rFonts w:ascii="Times New Roman" w:hAnsi="Times New Roman"/>
          <w:sz w:val="28"/>
          <w:szCs w:val="28"/>
        </w:rPr>
        <w:softHyphen/>
        <w:t xml:space="preserve">ное учреждение). </w:t>
      </w:r>
    </w:p>
    <w:p w:rsidR="008B6C93" w:rsidRPr="00C732FC" w:rsidRDefault="008B6C93" w:rsidP="00C732FC">
      <w:pPr>
        <w:tabs>
          <w:tab w:val="left" w:pos="720"/>
          <w:tab w:val="left" w:pos="900"/>
        </w:tabs>
        <w:spacing w:after="0" w:line="240" w:lineRule="auto"/>
        <w:ind w:firstLine="709"/>
        <w:jc w:val="both"/>
        <w:rPr>
          <w:rFonts w:ascii="Times New Roman" w:hAnsi="Times New Roman"/>
          <w:sz w:val="28"/>
          <w:szCs w:val="28"/>
        </w:rPr>
      </w:pPr>
      <w:r w:rsidRPr="00C732FC">
        <w:rPr>
          <w:rFonts w:ascii="Times New Roman" w:hAnsi="Times New Roman"/>
          <w:sz w:val="28"/>
          <w:szCs w:val="28"/>
        </w:rPr>
        <w:tab/>
        <w:t xml:space="preserve">Численность работающих в отрасли «Культура» </w:t>
      </w:r>
      <w:r w:rsidR="00C732FC" w:rsidRPr="00C732FC">
        <w:rPr>
          <w:rFonts w:ascii="Times New Roman" w:hAnsi="Times New Roman"/>
          <w:sz w:val="28"/>
          <w:szCs w:val="28"/>
        </w:rPr>
        <w:t>городского округа</w:t>
      </w:r>
      <w:r w:rsidRPr="00C732FC">
        <w:rPr>
          <w:rFonts w:ascii="Times New Roman" w:hAnsi="Times New Roman"/>
          <w:sz w:val="28"/>
          <w:szCs w:val="28"/>
        </w:rPr>
        <w:t xml:space="preserve"> составляет 409 человек, 86,3 % из которых - квалифицированные специалисты. Высшее профессиональное образование имеют – 100 человек, высшее – 61, среднее профессиональное – 174; заочно обучаются 16 человек.</w:t>
      </w:r>
    </w:p>
    <w:p w:rsidR="008B6C93" w:rsidRPr="00C732FC" w:rsidRDefault="008B6C93" w:rsidP="00C732FC">
      <w:pPr>
        <w:spacing w:after="0" w:line="240" w:lineRule="auto"/>
        <w:ind w:firstLine="709"/>
        <w:jc w:val="both"/>
        <w:rPr>
          <w:rFonts w:ascii="Times New Roman" w:hAnsi="Times New Roman"/>
          <w:sz w:val="28"/>
          <w:szCs w:val="28"/>
        </w:rPr>
      </w:pPr>
      <w:r w:rsidRPr="00C732FC">
        <w:rPr>
          <w:rFonts w:ascii="Times New Roman" w:hAnsi="Times New Roman"/>
          <w:sz w:val="28"/>
          <w:szCs w:val="28"/>
        </w:rPr>
        <w:t>В целях стимулирования развития профессиональной творческой среды в отчётном периоде проведены</w:t>
      </w:r>
      <w:r w:rsidR="00365FC9">
        <w:rPr>
          <w:rFonts w:ascii="Times New Roman" w:hAnsi="Times New Roman"/>
          <w:sz w:val="28"/>
          <w:szCs w:val="28"/>
        </w:rPr>
        <w:t xml:space="preserve"> 3 семинара</w:t>
      </w:r>
      <w:r w:rsidR="0097192D">
        <w:rPr>
          <w:rFonts w:ascii="Times New Roman" w:hAnsi="Times New Roman"/>
          <w:sz w:val="28"/>
          <w:szCs w:val="28"/>
        </w:rPr>
        <w:t xml:space="preserve"> и </w:t>
      </w:r>
      <w:r w:rsidR="0097192D" w:rsidRPr="00C732FC">
        <w:rPr>
          <w:rFonts w:ascii="Times New Roman" w:hAnsi="Times New Roman"/>
          <w:sz w:val="28"/>
          <w:szCs w:val="28"/>
        </w:rPr>
        <w:t xml:space="preserve">мастер-классы преподавателей Ставропольского краевого колледжа искусств </w:t>
      </w:r>
      <w:proofErr w:type="spellStart"/>
      <w:r w:rsidR="0097192D" w:rsidRPr="00C732FC">
        <w:rPr>
          <w:rFonts w:ascii="Times New Roman" w:hAnsi="Times New Roman"/>
          <w:sz w:val="28"/>
          <w:szCs w:val="28"/>
        </w:rPr>
        <w:t>Самарджиди</w:t>
      </w:r>
      <w:proofErr w:type="spellEnd"/>
      <w:r w:rsidR="0097192D" w:rsidRPr="00C732FC">
        <w:rPr>
          <w:rFonts w:ascii="Times New Roman" w:hAnsi="Times New Roman"/>
          <w:sz w:val="28"/>
          <w:szCs w:val="28"/>
        </w:rPr>
        <w:t xml:space="preserve"> Т.К., Бессоновой Л.В., </w:t>
      </w:r>
      <w:proofErr w:type="spellStart"/>
      <w:r w:rsidR="0097192D" w:rsidRPr="00C732FC">
        <w:rPr>
          <w:rFonts w:ascii="Times New Roman" w:hAnsi="Times New Roman"/>
          <w:sz w:val="28"/>
          <w:szCs w:val="28"/>
        </w:rPr>
        <w:t>Пидай</w:t>
      </w:r>
      <w:proofErr w:type="spellEnd"/>
      <w:r w:rsidR="0097192D" w:rsidRPr="00C732FC">
        <w:rPr>
          <w:rFonts w:ascii="Times New Roman" w:hAnsi="Times New Roman"/>
          <w:sz w:val="28"/>
          <w:szCs w:val="28"/>
        </w:rPr>
        <w:t xml:space="preserve"> Л.Д., Баранникова Ю.Н, Евтушенко И.Р</w:t>
      </w:r>
      <w:r w:rsidR="0097192D">
        <w:rPr>
          <w:rFonts w:ascii="Times New Roman" w:hAnsi="Times New Roman"/>
          <w:sz w:val="28"/>
          <w:szCs w:val="28"/>
        </w:rPr>
        <w:t>.</w:t>
      </w:r>
    </w:p>
    <w:p w:rsidR="008B6C93" w:rsidRPr="00C732FC" w:rsidRDefault="008B6C93" w:rsidP="00C732FC">
      <w:pPr>
        <w:spacing w:after="0" w:line="240" w:lineRule="auto"/>
        <w:ind w:firstLine="709"/>
        <w:jc w:val="both"/>
        <w:rPr>
          <w:rFonts w:ascii="Times New Roman" w:hAnsi="Times New Roman"/>
          <w:sz w:val="28"/>
          <w:szCs w:val="28"/>
        </w:rPr>
      </w:pPr>
      <w:r w:rsidRPr="00C732FC">
        <w:rPr>
          <w:rFonts w:ascii="Times New Roman" w:hAnsi="Times New Roman"/>
          <w:sz w:val="28"/>
          <w:szCs w:val="28"/>
        </w:rPr>
        <w:t xml:space="preserve">Художественно-эстетическое и музыкальное образование детей реализует 4 детские школы искусств (+4 филиала) и 2 детские художественные школы, в которых обучаются </w:t>
      </w:r>
      <w:r w:rsidR="00C732FC" w:rsidRPr="00C732FC">
        <w:rPr>
          <w:rFonts w:ascii="Times New Roman" w:hAnsi="Times New Roman"/>
          <w:sz w:val="28"/>
          <w:szCs w:val="28"/>
        </w:rPr>
        <w:t>1195 человек</w:t>
      </w:r>
      <w:r w:rsidRPr="00C732FC">
        <w:rPr>
          <w:rFonts w:ascii="Times New Roman" w:hAnsi="Times New Roman"/>
          <w:sz w:val="28"/>
          <w:szCs w:val="28"/>
        </w:rPr>
        <w:t xml:space="preserve">. </w:t>
      </w:r>
    </w:p>
    <w:p w:rsidR="008B6C93" w:rsidRPr="00B81D30" w:rsidRDefault="008B6C93" w:rsidP="00B81D30">
      <w:pPr>
        <w:spacing w:after="0" w:line="240" w:lineRule="auto"/>
        <w:ind w:firstLine="709"/>
        <w:jc w:val="both"/>
        <w:rPr>
          <w:rFonts w:ascii="Times New Roman" w:hAnsi="Times New Roman"/>
          <w:sz w:val="28"/>
          <w:szCs w:val="28"/>
        </w:rPr>
      </w:pPr>
      <w:r w:rsidRPr="00B81D30">
        <w:rPr>
          <w:rFonts w:ascii="Times New Roman" w:hAnsi="Times New Roman"/>
          <w:sz w:val="28"/>
          <w:szCs w:val="28"/>
        </w:rPr>
        <w:t xml:space="preserve">Педагоги и учащиеся ведут активную концертную и </w:t>
      </w:r>
      <w:r w:rsidR="00C732FC" w:rsidRPr="00B81D30">
        <w:rPr>
          <w:rFonts w:ascii="Times New Roman" w:hAnsi="Times New Roman"/>
          <w:sz w:val="28"/>
          <w:szCs w:val="28"/>
        </w:rPr>
        <w:t>конкурсную деятельность</w:t>
      </w:r>
      <w:r w:rsidRPr="00B81D30">
        <w:rPr>
          <w:rFonts w:ascii="Times New Roman" w:hAnsi="Times New Roman"/>
          <w:sz w:val="28"/>
          <w:szCs w:val="28"/>
        </w:rPr>
        <w:t xml:space="preserve">. За отчётный период проведены: </w:t>
      </w:r>
      <w:r w:rsidR="00C732FC" w:rsidRPr="00B81D30">
        <w:rPr>
          <w:rFonts w:ascii="Times New Roman" w:hAnsi="Times New Roman"/>
          <w:sz w:val="28"/>
          <w:szCs w:val="28"/>
        </w:rPr>
        <w:t>окружной</w:t>
      </w:r>
      <w:r w:rsidRPr="00B81D30">
        <w:rPr>
          <w:rFonts w:ascii="Times New Roman" w:hAnsi="Times New Roman"/>
          <w:sz w:val="28"/>
          <w:szCs w:val="28"/>
        </w:rPr>
        <w:t xml:space="preserve"> и зональный этапы краевого конкурса исполнительского мастерства учащихся фортепианных отделений «Весенняя соната», </w:t>
      </w:r>
      <w:r w:rsidR="00B81D30" w:rsidRPr="00B81D30">
        <w:rPr>
          <w:rFonts w:ascii="Times New Roman" w:hAnsi="Times New Roman"/>
          <w:sz w:val="28"/>
          <w:szCs w:val="28"/>
        </w:rPr>
        <w:t>окружной</w:t>
      </w:r>
      <w:r w:rsidRPr="00B81D30">
        <w:rPr>
          <w:rFonts w:ascii="Times New Roman" w:hAnsi="Times New Roman"/>
          <w:sz w:val="28"/>
          <w:szCs w:val="28"/>
        </w:rPr>
        <w:t xml:space="preserve"> и зональный этапы краевого конкурса учащихся отделений народных инструментов ДМШ и ДШИ Ставропольского края «Народные мелодии»; XV зональная олимпиада академического рисунка и живописи среди учащихся ДХШ и ДШИ по </w:t>
      </w:r>
      <w:proofErr w:type="spellStart"/>
      <w:r w:rsidRPr="00B81D30">
        <w:rPr>
          <w:rFonts w:ascii="Times New Roman" w:hAnsi="Times New Roman"/>
          <w:sz w:val="28"/>
          <w:szCs w:val="28"/>
        </w:rPr>
        <w:t>Изобильненскому</w:t>
      </w:r>
      <w:proofErr w:type="spellEnd"/>
      <w:r w:rsidRPr="00B81D30">
        <w:rPr>
          <w:rFonts w:ascii="Times New Roman" w:hAnsi="Times New Roman"/>
          <w:sz w:val="28"/>
          <w:szCs w:val="28"/>
        </w:rPr>
        <w:t xml:space="preserve"> ЗМО, зональный этап краевой конкурсной выставки «Загадочный мир мечты!». </w:t>
      </w:r>
    </w:p>
    <w:p w:rsidR="00456774" w:rsidRDefault="008B6C93" w:rsidP="00456774">
      <w:pPr>
        <w:spacing w:after="0" w:line="240" w:lineRule="auto"/>
        <w:ind w:firstLine="709"/>
        <w:jc w:val="both"/>
        <w:rPr>
          <w:rFonts w:ascii="Times New Roman" w:hAnsi="Times New Roman"/>
          <w:sz w:val="28"/>
          <w:szCs w:val="28"/>
        </w:rPr>
      </w:pPr>
      <w:r w:rsidRPr="00B81D30">
        <w:rPr>
          <w:rFonts w:ascii="Times New Roman" w:hAnsi="Times New Roman"/>
          <w:sz w:val="28"/>
          <w:szCs w:val="28"/>
        </w:rPr>
        <w:t xml:space="preserve">За </w:t>
      </w:r>
      <w:r w:rsidRPr="00B81D30">
        <w:rPr>
          <w:rFonts w:ascii="Times New Roman" w:hAnsi="Times New Roman"/>
          <w:sz w:val="28"/>
          <w:szCs w:val="28"/>
          <w:lang w:val="en-US"/>
        </w:rPr>
        <w:t>I</w:t>
      </w:r>
      <w:r w:rsidRPr="00B81D30">
        <w:rPr>
          <w:rFonts w:ascii="Times New Roman" w:hAnsi="Times New Roman"/>
          <w:sz w:val="28"/>
          <w:szCs w:val="28"/>
        </w:rPr>
        <w:t xml:space="preserve"> полугодие 2023 года учащимися школ округа завоёвано: 101 - </w:t>
      </w:r>
      <w:r w:rsidR="0097192D">
        <w:rPr>
          <w:rFonts w:ascii="Times New Roman" w:hAnsi="Times New Roman"/>
          <w:sz w:val="28"/>
          <w:szCs w:val="28"/>
        </w:rPr>
        <w:t>окружных</w:t>
      </w:r>
      <w:r w:rsidRPr="00B81D30">
        <w:rPr>
          <w:rFonts w:ascii="Times New Roman" w:hAnsi="Times New Roman"/>
          <w:sz w:val="28"/>
          <w:szCs w:val="28"/>
        </w:rPr>
        <w:t xml:space="preserve"> диплом</w:t>
      </w:r>
      <w:r w:rsidR="0097192D">
        <w:rPr>
          <w:rFonts w:ascii="Times New Roman" w:hAnsi="Times New Roman"/>
          <w:sz w:val="28"/>
          <w:szCs w:val="28"/>
        </w:rPr>
        <w:t>а</w:t>
      </w:r>
      <w:r w:rsidRPr="00B81D30">
        <w:rPr>
          <w:rFonts w:ascii="Times New Roman" w:hAnsi="Times New Roman"/>
          <w:sz w:val="28"/>
          <w:szCs w:val="28"/>
        </w:rPr>
        <w:t>, 84 - зональных, 84 – краевых, 82 – региональных, 220 – всероссийских и 436 – международных.</w:t>
      </w:r>
    </w:p>
    <w:p w:rsidR="008B6C93" w:rsidRPr="00456774" w:rsidRDefault="008B6C93" w:rsidP="00456774">
      <w:pPr>
        <w:spacing w:after="0" w:line="240" w:lineRule="auto"/>
        <w:ind w:firstLine="709"/>
        <w:jc w:val="both"/>
        <w:rPr>
          <w:rFonts w:ascii="Times New Roman" w:hAnsi="Times New Roman"/>
          <w:sz w:val="28"/>
          <w:szCs w:val="28"/>
        </w:rPr>
      </w:pPr>
      <w:r w:rsidRPr="00456774">
        <w:rPr>
          <w:rFonts w:ascii="Times New Roman" w:hAnsi="Times New Roman"/>
          <w:sz w:val="28"/>
          <w:szCs w:val="28"/>
        </w:rPr>
        <w:t xml:space="preserve">Библиотечное обслуживание в округе осуществляют 28 библиотек, объединенных в централизованную библиотечную систему. В настоящее </w:t>
      </w:r>
      <w:r w:rsidRPr="00456774">
        <w:rPr>
          <w:rFonts w:ascii="Times New Roman" w:hAnsi="Times New Roman"/>
          <w:sz w:val="28"/>
          <w:szCs w:val="28"/>
        </w:rPr>
        <w:lastRenderedPageBreak/>
        <w:t xml:space="preserve">время все библиотеки имеют компьютерное оборудование и подключены к </w:t>
      </w:r>
      <w:r w:rsidR="00456774" w:rsidRPr="00456774">
        <w:rPr>
          <w:rFonts w:ascii="Times New Roman" w:hAnsi="Times New Roman"/>
          <w:sz w:val="28"/>
          <w:szCs w:val="28"/>
        </w:rPr>
        <w:t>сети Интернет</w:t>
      </w:r>
      <w:r w:rsidRPr="00456774">
        <w:rPr>
          <w:rFonts w:ascii="Times New Roman" w:hAnsi="Times New Roman"/>
          <w:sz w:val="28"/>
          <w:szCs w:val="28"/>
        </w:rPr>
        <w:t>.</w:t>
      </w:r>
    </w:p>
    <w:p w:rsidR="008B6C93" w:rsidRPr="00456774" w:rsidRDefault="008B6C93" w:rsidP="00456774">
      <w:pPr>
        <w:spacing w:after="0" w:line="240" w:lineRule="auto"/>
        <w:ind w:firstLine="709"/>
        <w:jc w:val="both"/>
        <w:rPr>
          <w:rFonts w:ascii="Times New Roman" w:hAnsi="Times New Roman"/>
          <w:sz w:val="28"/>
          <w:szCs w:val="28"/>
        </w:rPr>
      </w:pPr>
      <w:r w:rsidRPr="00456774">
        <w:rPr>
          <w:rFonts w:ascii="Times New Roman" w:hAnsi="Times New Roman"/>
          <w:sz w:val="28"/>
          <w:szCs w:val="28"/>
        </w:rPr>
        <w:t>За отчётный период проведены: информационно-познавательные мероприятия, посвященные Году родного языка, дням Воинской Славы России, Всемирному дню поэзии, Дню православной книги, Дню славянской письменности и культуры, Международному дню защиты детей, Дню России, 100-летию со дня рождения Расула Гамзатова;</w:t>
      </w:r>
      <w:r w:rsidRPr="00456774">
        <w:rPr>
          <w:rFonts w:ascii="Times New Roman" w:hAnsi="Times New Roman"/>
          <w:b/>
          <w:sz w:val="28"/>
          <w:szCs w:val="28"/>
        </w:rPr>
        <w:t xml:space="preserve"> </w:t>
      </w:r>
      <w:r w:rsidRPr="00456774">
        <w:rPr>
          <w:rFonts w:ascii="Times New Roman" w:hAnsi="Times New Roman"/>
          <w:sz w:val="28"/>
          <w:szCs w:val="28"/>
        </w:rPr>
        <w:t>неделя детской и юношеской книги,</w:t>
      </w:r>
      <w:r w:rsidRPr="00456774">
        <w:rPr>
          <w:rFonts w:ascii="Times New Roman" w:hAnsi="Times New Roman"/>
          <w:b/>
          <w:sz w:val="28"/>
          <w:szCs w:val="28"/>
        </w:rPr>
        <w:t xml:space="preserve"> </w:t>
      </w:r>
      <w:r w:rsidRPr="00456774">
        <w:rPr>
          <w:rFonts w:ascii="Times New Roman" w:hAnsi="Times New Roman"/>
          <w:sz w:val="28"/>
          <w:szCs w:val="28"/>
        </w:rPr>
        <w:t xml:space="preserve">шахматные турниры (ко Дню Победы и Дню молодёжи). </w:t>
      </w:r>
    </w:p>
    <w:p w:rsidR="008B6C93" w:rsidRPr="00456774" w:rsidRDefault="008B6C93" w:rsidP="00456774">
      <w:pPr>
        <w:spacing w:after="0" w:line="240" w:lineRule="auto"/>
        <w:ind w:firstLine="709"/>
        <w:jc w:val="both"/>
        <w:rPr>
          <w:rFonts w:ascii="Times New Roman" w:hAnsi="Times New Roman"/>
          <w:sz w:val="28"/>
          <w:szCs w:val="28"/>
        </w:rPr>
      </w:pPr>
      <w:r w:rsidRPr="00456774">
        <w:rPr>
          <w:rFonts w:ascii="Times New Roman" w:hAnsi="Times New Roman"/>
          <w:sz w:val="28"/>
          <w:szCs w:val="28"/>
        </w:rPr>
        <w:t xml:space="preserve">В Центральной библиотеке состоялась литературно-поэтическая встреча «Нелегок мой крест - воспевать человека», к 95-летию Д.Н. Баранова, писателя, поэта, публициста, члена Союза журналистов СССР, члена Союза писателей России, почетного гражданина </w:t>
      </w:r>
      <w:proofErr w:type="spellStart"/>
      <w:r w:rsidRPr="00456774">
        <w:rPr>
          <w:rFonts w:ascii="Times New Roman" w:hAnsi="Times New Roman"/>
          <w:sz w:val="28"/>
          <w:szCs w:val="28"/>
        </w:rPr>
        <w:t>Изобильненского</w:t>
      </w:r>
      <w:proofErr w:type="spellEnd"/>
      <w:r w:rsidRPr="00456774">
        <w:rPr>
          <w:rFonts w:ascii="Times New Roman" w:hAnsi="Times New Roman"/>
          <w:sz w:val="28"/>
          <w:szCs w:val="28"/>
        </w:rPr>
        <w:t xml:space="preserve"> района, </w:t>
      </w:r>
      <w:r w:rsidR="00456774" w:rsidRPr="00456774">
        <w:rPr>
          <w:rFonts w:ascii="Times New Roman" w:hAnsi="Times New Roman"/>
          <w:sz w:val="28"/>
          <w:szCs w:val="28"/>
        </w:rPr>
        <w:t>автора более</w:t>
      </w:r>
      <w:r w:rsidRPr="00456774">
        <w:rPr>
          <w:rFonts w:ascii="Times New Roman" w:hAnsi="Times New Roman"/>
          <w:sz w:val="28"/>
          <w:szCs w:val="28"/>
        </w:rPr>
        <w:t xml:space="preserve"> десятка поэтических сборников, очерков.</w:t>
      </w:r>
    </w:p>
    <w:p w:rsidR="008B6C93" w:rsidRPr="00456774" w:rsidRDefault="008B6C93" w:rsidP="00456774">
      <w:pPr>
        <w:spacing w:after="0" w:line="240" w:lineRule="auto"/>
        <w:ind w:firstLine="709"/>
        <w:jc w:val="both"/>
        <w:rPr>
          <w:rFonts w:ascii="Times New Roman" w:hAnsi="Times New Roman"/>
          <w:sz w:val="28"/>
          <w:szCs w:val="28"/>
        </w:rPr>
      </w:pPr>
      <w:r w:rsidRPr="00456774">
        <w:rPr>
          <w:rFonts w:ascii="Times New Roman" w:hAnsi="Times New Roman"/>
          <w:sz w:val="28"/>
          <w:szCs w:val="28"/>
        </w:rPr>
        <w:t>Приняли участие в международной акции «Диктант Победы», всероссийских акциях: #</w:t>
      </w:r>
      <w:proofErr w:type="spellStart"/>
      <w:r w:rsidRPr="00456774">
        <w:rPr>
          <w:rFonts w:ascii="Times New Roman" w:hAnsi="Times New Roman"/>
          <w:sz w:val="28"/>
          <w:szCs w:val="28"/>
        </w:rPr>
        <w:t>НавекисРоссией</w:t>
      </w:r>
      <w:proofErr w:type="spellEnd"/>
      <w:r w:rsidRPr="00456774">
        <w:rPr>
          <w:rFonts w:ascii="Times New Roman" w:hAnsi="Times New Roman"/>
          <w:sz w:val="28"/>
          <w:szCs w:val="28"/>
        </w:rPr>
        <w:t>#, «Время читать», «Библионочь2023. Время читать!»; всероссийском проекте «Классные</w:t>
      </w:r>
      <w:r w:rsidRPr="00456774">
        <w:rPr>
          <w:rFonts w:ascii="Times New Roman" w:hAnsi="Times New Roman"/>
          <w:sz w:val="28"/>
          <w:szCs w:val="28"/>
          <w:shd w:val="clear" w:color="auto" w:fill="FFFFFF"/>
        </w:rPr>
        <w:t xml:space="preserve"> встречи», всероссийской военно-</w:t>
      </w:r>
      <w:proofErr w:type="spellStart"/>
      <w:r w:rsidRPr="00456774">
        <w:rPr>
          <w:rFonts w:ascii="Times New Roman" w:hAnsi="Times New Roman"/>
          <w:sz w:val="28"/>
          <w:szCs w:val="28"/>
          <w:shd w:val="clear" w:color="auto" w:fill="FFFFFF"/>
        </w:rPr>
        <w:t>патритической</w:t>
      </w:r>
      <w:proofErr w:type="spellEnd"/>
      <w:r w:rsidRPr="00456774">
        <w:rPr>
          <w:rFonts w:ascii="Times New Roman" w:hAnsi="Times New Roman"/>
          <w:sz w:val="28"/>
          <w:szCs w:val="28"/>
          <w:shd w:val="clear" w:color="auto" w:fill="FFFFFF"/>
        </w:rPr>
        <w:t xml:space="preserve"> просветительской акции «Знание. Герои», VIII межрегиональной патриотической акции «Читающая армия правнуков Победы»,</w:t>
      </w:r>
      <w:r w:rsidRPr="00456774">
        <w:rPr>
          <w:rFonts w:ascii="Times New Roman" w:hAnsi="Times New Roman"/>
          <w:sz w:val="28"/>
          <w:szCs w:val="28"/>
        </w:rPr>
        <w:t xml:space="preserve"> краевой краеведческой конференции «Исповедь собственного сердца», </w:t>
      </w:r>
      <w:r w:rsidR="00456774" w:rsidRPr="00456774">
        <w:rPr>
          <w:rFonts w:ascii="Times New Roman" w:hAnsi="Times New Roman"/>
          <w:sz w:val="28"/>
          <w:szCs w:val="28"/>
        </w:rPr>
        <w:t>посвященная М.Ю.</w:t>
      </w:r>
      <w:r w:rsidRPr="00456774">
        <w:rPr>
          <w:rFonts w:ascii="Times New Roman" w:hAnsi="Times New Roman"/>
          <w:sz w:val="28"/>
          <w:szCs w:val="28"/>
        </w:rPr>
        <w:t xml:space="preserve"> Лермонтову (п. Рыздвяный).</w:t>
      </w:r>
    </w:p>
    <w:p w:rsidR="008B6C93" w:rsidRPr="00456774" w:rsidRDefault="008B6C93" w:rsidP="00456774">
      <w:pPr>
        <w:spacing w:after="0" w:line="240" w:lineRule="auto"/>
        <w:ind w:firstLine="709"/>
        <w:jc w:val="both"/>
        <w:rPr>
          <w:rFonts w:ascii="Times New Roman" w:hAnsi="Times New Roman"/>
          <w:sz w:val="28"/>
          <w:szCs w:val="28"/>
        </w:rPr>
      </w:pPr>
      <w:proofErr w:type="spellStart"/>
      <w:r w:rsidRPr="00456774">
        <w:rPr>
          <w:rFonts w:ascii="Times New Roman" w:hAnsi="Times New Roman"/>
          <w:sz w:val="28"/>
          <w:szCs w:val="28"/>
        </w:rPr>
        <w:t>Минегалиева</w:t>
      </w:r>
      <w:proofErr w:type="spellEnd"/>
      <w:r w:rsidRPr="00456774">
        <w:rPr>
          <w:rFonts w:ascii="Times New Roman" w:hAnsi="Times New Roman"/>
          <w:sz w:val="28"/>
          <w:szCs w:val="28"/>
        </w:rPr>
        <w:t xml:space="preserve"> С.П., заведующая </w:t>
      </w:r>
      <w:proofErr w:type="spellStart"/>
      <w:r w:rsidRPr="00456774">
        <w:rPr>
          <w:rFonts w:ascii="Times New Roman" w:hAnsi="Times New Roman"/>
          <w:sz w:val="28"/>
          <w:szCs w:val="28"/>
        </w:rPr>
        <w:t>инновационно</w:t>
      </w:r>
      <w:proofErr w:type="spellEnd"/>
      <w:r w:rsidRPr="00456774">
        <w:rPr>
          <w:rFonts w:ascii="Times New Roman" w:hAnsi="Times New Roman"/>
          <w:sz w:val="28"/>
          <w:szCs w:val="28"/>
        </w:rPr>
        <w:t xml:space="preserve">-методическим </w:t>
      </w:r>
      <w:r w:rsidR="00456774" w:rsidRPr="00456774">
        <w:rPr>
          <w:rFonts w:ascii="Times New Roman" w:hAnsi="Times New Roman"/>
          <w:sz w:val="28"/>
          <w:szCs w:val="28"/>
        </w:rPr>
        <w:t>отделом, стала</w:t>
      </w:r>
      <w:r w:rsidRPr="00456774">
        <w:rPr>
          <w:rFonts w:ascii="Times New Roman" w:hAnsi="Times New Roman"/>
          <w:sz w:val="28"/>
          <w:szCs w:val="28"/>
        </w:rPr>
        <w:t xml:space="preserve"> победителем </w:t>
      </w:r>
      <w:r w:rsidR="00456774" w:rsidRPr="00456774">
        <w:rPr>
          <w:rFonts w:ascii="Times New Roman" w:hAnsi="Times New Roman"/>
          <w:sz w:val="28"/>
          <w:szCs w:val="28"/>
        </w:rPr>
        <w:t>Всероссийского конкурса</w:t>
      </w:r>
      <w:r w:rsidRPr="00456774">
        <w:rPr>
          <w:rFonts w:ascii="Times New Roman" w:hAnsi="Times New Roman"/>
          <w:sz w:val="28"/>
          <w:szCs w:val="28"/>
        </w:rPr>
        <w:t xml:space="preserve"> методических работ среди специалистов государственных библиотек субъектов РФ по творчеству Р. Гамзатова «Феномен поэзии Расула Гамзатова» в номинации «Лучшее методическое пособие по поэтическому творчеству Р. Гамзатова».</w:t>
      </w:r>
    </w:p>
    <w:p w:rsidR="008B6C93" w:rsidRPr="00456774" w:rsidRDefault="008B6C93" w:rsidP="00456774">
      <w:pPr>
        <w:spacing w:after="0" w:line="240" w:lineRule="auto"/>
        <w:ind w:firstLine="709"/>
        <w:jc w:val="both"/>
        <w:rPr>
          <w:rFonts w:ascii="Times New Roman" w:hAnsi="Times New Roman"/>
          <w:sz w:val="28"/>
          <w:szCs w:val="28"/>
        </w:rPr>
      </w:pPr>
      <w:r w:rsidRPr="00456774">
        <w:rPr>
          <w:rFonts w:ascii="Times New Roman" w:hAnsi="Times New Roman"/>
          <w:sz w:val="28"/>
          <w:szCs w:val="28"/>
        </w:rPr>
        <w:t xml:space="preserve">В библиотеках </w:t>
      </w:r>
      <w:proofErr w:type="spellStart"/>
      <w:r w:rsidRPr="00456774">
        <w:rPr>
          <w:rFonts w:ascii="Times New Roman" w:hAnsi="Times New Roman"/>
          <w:sz w:val="28"/>
          <w:szCs w:val="28"/>
        </w:rPr>
        <w:t>Изобильненского</w:t>
      </w:r>
      <w:proofErr w:type="spellEnd"/>
      <w:r w:rsidRPr="00456774">
        <w:rPr>
          <w:rFonts w:ascii="Times New Roman" w:hAnsi="Times New Roman"/>
          <w:sz w:val="28"/>
          <w:szCs w:val="28"/>
        </w:rPr>
        <w:t xml:space="preserve"> городского округа по итогам </w:t>
      </w:r>
      <w:r w:rsidRPr="00456774">
        <w:rPr>
          <w:rFonts w:ascii="Times New Roman" w:hAnsi="Times New Roman"/>
          <w:sz w:val="28"/>
          <w:szCs w:val="28"/>
          <w:lang w:val="en-US"/>
        </w:rPr>
        <w:t>I</w:t>
      </w:r>
      <w:r w:rsidRPr="00456774">
        <w:rPr>
          <w:rFonts w:ascii="Times New Roman" w:hAnsi="Times New Roman"/>
          <w:sz w:val="28"/>
          <w:szCs w:val="28"/>
        </w:rPr>
        <w:t xml:space="preserve"> полугодия 2023 года число читателей составило 40434 </w:t>
      </w:r>
      <w:r w:rsidRPr="00456774">
        <w:rPr>
          <w:rFonts w:ascii="Times New Roman" w:hAnsi="Times New Roman"/>
          <w:bCs/>
          <w:sz w:val="28"/>
          <w:szCs w:val="28"/>
        </w:rPr>
        <w:t>человека</w:t>
      </w:r>
      <w:r w:rsidRPr="00456774">
        <w:rPr>
          <w:rFonts w:ascii="Times New Roman" w:hAnsi="Times New Roman"/>
          <w:sz w:val="28"/>
          <w:szCs w:val="28"/>
        </w:rPr>
        <w:t xml:space="preserve">; число посещений - 263 988 </w:t>
      </w:r>
      <w:r w:rsidRPr="00456774">
        <w:rPr>
          <w:rFonts w:ascii="Times New Roman" w:hAnsi="Times New Roman"/>
          <w:bCs/>
          <w:sz w:val="28"/>
          <w:szCs w:val="28"/>
        </w:rPr>
        <w:t xml:space="preserve">человек; </w:t>
      </w:r>
      <w:r w:rsidRPr="00456774">
        <w:rPr>
          <w:rFonts w:ascii="Times New Roman" w:hAnsi="Times New Roman"/>
          <w:sz w:val="28"/>
          <w:szCs w:val="28"/>
        </w:rPr>
        <w:t xml:space="preserve">книговыдача – 616 482 </w:t>
      </w:r>
      <w:r w:rsidRPr="00456774">
        <w:rPr>
          <w:rFonts w:ascii="Times New Roman" w:hAnsi="Times New Roman"/>
          <w:bCs/>
          <w:sz w:val="28"/>
          <w:szCs w:val="28"/>
        </w:rPr>
        <w:t xml:space="preserve">экз.; </w:t>
      </w:r>
      <w:r w:rsidRPr="00456774">
        <w:rPr>
          <w:rFonts w:ascii="Times New Roman" w:hAnsi="Times New Roman"/>
          <w:sz w:val="28"/>
          <w:szCs w:val="28"/>
        </w:rPr>
        <w:t>книжные выставки, дни информации, библиотечные уроки и обзоры - 1670; массовые мероприятия –</w:t>
      </w:r>
      <w:r w:rsidR="00456774" w:rsidRPr="00456774">
        <w:rPr>
          <w:rFonts w:ascii="Times New Roman" w:hAnsi="Times New Roman"/>
          <w:sz w:val="28"/>
          <w:szCs w:val="28"/>
        </w:rPr>
        <w:t xml:space="preserve"> </w:t>
      </w:r>
      <w:r w:rsidRPr="00456774">
        <w:rPr>
          <w:rFonts w:ascii="Times New Roman" w:hAnsi="Times New Roman"/>
          <w:sz w:val="28"/>
          <w:szCs w:val="28"/>
        </w:rPr>
        <w:t>1479 (38 895 чел</w:t>
      </w:r>
      <w:r w:rsidR="00456774">
        <w:rPr>
          <w:rFonts w:ascii="Times New Roman" w:hAnsi="Times New Roman"/>
          <w:sz w:val="28"/>
          <w:szCs w:val="28"/>
        </w:rPr>
        <w:t>овек</w:t>
      </w:r>
      <w:r w:rsidRPr="00456774">
        <w:rPr>
          <w:rFonts w:ascii="Times New Roman" w:hAnsi="Times New Roman"/>
          <w:sz w:val="28"/>
          <w:szCs w:val="28"/>
        </w:rPr>
        <w:t>).</w:t>
      </w:r>
    </w:p>
    <w:p w:rsidR="008B6C93" w:rsidRPr="00456774" w:rsidRDefault="008B6C93" w:rsidP="00456774">
      <w:pPr>
        <w:spacing w:after="0" w:line="240" w:lineRule="auto"/>
        <w:ind w:firstLine="709"/>
        <w:jc w:val="both"/>
        <w:rPr>
          <w:rFonts w:ascii="Times New Roman" w:hAnsi="Times New Roman"/>
          <w:color w:val="FF0000"/>
          <w:sz w:val="28"/>
          <w:szCs w:val="28"/>
        </w:rPr>
      </w:pPr>
      <w:r w:rsidRPr="00683953">
        <w:rPr>
          <w:rFonts w:ascii="Times New Roman" w:hAnsi="Times New Roman"/>
          <w:sz w:val="28"/>
          <w:szCs w:val="28"/>
        </w:rPr>
        <w:t>Культурно-досуговую работу на территории округа осуществляют 17 сельских домов культуры, 2 центра культуры и досуга, организационно-методический центр.</w:t>
      </w:r>
      <w:r w:rsidRPr="00456774">
        <w:rPr>
          <w:rFonts w:ascii="Times New Roman" w:hAnsi="Times New Roman"/>
          <w:color w:val="FF0000"/>
          <w:sz w:val="28"/>
          <w:szCs w:val="28"/>
        </w:rPr>
        <w:t xml:space="preserve"> </w:t>
      </w:r>
      <w:r w:rsidRPr="00365FC9">
        <w:rPr>
          <w:rFonts w:ascii="Times New Roman" w:hAnsi="Times New Roman"/>
          <w:sz w:val="28"/>
          <w:szCs w:val="28"/>
        </w:rPr>
        <w:t xml:space="preserve">На их базе работают 296 клубных формирований, с числом участников 4 814 человек, из них 144 </w:t>
      </w:r>
      <w:r w:rsidR="00683953" w:rsidRPr="00365FC9">
        <w:rPr>
          <w:rFonts w:ascii="Times New Roman" w:hAnsi="Times New Roman"/>
          <w:sz w:val="28"/>
          <w:szCs w:val="28"/>
        </w:rPr>
        <w:t>для детей</w:t>
      </w:r>
      <w:r w:rsidRPr="00365FC9">
        <w:rPr>
          <w:rFonts w:ascii="Times New Roman" w:hAnsi="Times New Roman"/>
          <w:sz w:val="28"/>
          <w:szCs w:val="28"/>
        </w:rPr>
        <w:t xml:space="preserve"> (2 720 чел.) и 52 для молодёжи (974 чел</w:t>
      </w:r>
      <w:r w:rsidR="00683953" w:rsidRPr="00365FC9">
        <w:rPr>
          <w:rFonts w:ascii="Times New Roman" w:hAnsi="Times New Roman"/>
          <w:sz w:val="28"/>
          <w:szCs w:val="28"/>
        </w:rPr>
        <w:t>овека</w:t>
      </w:r>
      <w:r w:rsidRPr="00365FC9">
        <w:rPr>
          <w:rFonts w:ascii="Times New Roman" w:hAnsi="Times New Roman"/>
          <w:sz w:val="28"/>
          <w:szCs w:val="28"/>
        </w:rPr>
        <w:t>); 202 (2 927 чел.) - формирования самодеятельного народного творчества, из них 19 коллективов имеют звание «Народный (образцовый) коллектив самодеятельного художественного творчества»,</w:t>
      </w:r>
      <w:r w:rsidRPr="00365FC9">
        <w:rPr>
          <w:rFonts w:ascii="Times New Roman" w:hAnsi="Times New Roman"/>
          <w:bCs/>
          <w:sz w:val="28"/>
          <w:szCs w:val="28"/>
        </w:rPr>
        <w:t xml:space="preserve"> в том числе: 9 вокальных коллективов, 7 хореографических, ансамбль русских народных инструментов, детская театральная студия и театр миниатюр.</w:t>
      </w:r>
    </w:p>
    <w:p w:rsidR="008B6C93" w:rsidRPr="0097192D" w:rsidRDefault="008B6C93" w:rsidP="00456774">
      <w:pPr>
        <w:spacing w:after="0" w:line="240" w:lineRule="auto"/>
        <w:ind w:firstLine="709"/>
        <w:jc w:val="both"/>
        <w:rPr>
          <w:rFonts w:ascii="Times New Roman" w:hAnsi="Times New Roman"/>
          <w:sz w:val="28"/>
          <w:szCs w:val="28"/>
        </w:rPr>
      </w:pPr>
      <w:r w:rsidRPr="0097192D">
        <w:rPr>
          <w:rFonts w:ascii="Times New Roman" w:hAnsi="Times New Roman"/>
          <w:sz w:val="28"/>
          <w:szCs w:val="28"/>
        </w:rPr>
        <w:t xml:space="preserve">Одним из приоритетных направлений в деятельности клубных учреждений округа является организация досуга для населения. За </w:t>
      </w:r>
      <w:r w:rsidRPr="0097192D">
        <w:rPr>
          <w:rFonts w:ascii="Times New Roman" w:hAnsi="Times New Roman"/>
          <w:sz w:val="28"/>
          <w:szCs w:val="28"/>
          <w:lang w:val="en-US"/>
        </w:rPr>
        <w:t>I</w:t>
      </w:r>
      <w:r w:rsidRPr="0097192D">
        <w:rPr>
          <w:rFonts w:ascii="Times New Roman" w:hAnsi="Times New Roman"/>
          <w:sz w:val="28"/>
          <w:szCs w:val="28"/>
        </w:rPr>
        <w:t xml:space="preserve"> полугодие </w:t>
      </w:r>
      <w:r w:rsidR="00365FC9" w:rsidRPr="0097192D">
        <w:rPr>
          <w:rFonts w:ascii="Times New Roman" w:hAnsi="Times New Roman"/>
          <w:sz w:val="28"/>
          <w:szCs w:val="28"/>
        </w:rPr>
        <w:t>2023 года</w:t>
      </w:r>
      <w:r w:rsidRPr="0097192D">
        <w:rPr>
          <w:rFonts w:ascii="Times New Roman" w:hAnsi="Times New Roman"/>
          <w:sz w:val="28"/>
          <w:szCs w:val="28"/>
        </w:rPr>
        <w:t xml:space="preserve"> учреждениями проведено 1 </w:t>
      </w:r>
      <w:r w:rsidR="00365FC9" w:rsidRPr="0097192D">
        <w:rPr>
          <w:rFonts w:ascii="Times New Roman" w:hAnsi="Times New Roman"/>
          <w:sz w:val="28"/>
          <w:szCs w:val="28"/>
        </w:rPr>
        <w:t>998 культурно</w:t>
      </w:r>
      <w:r w:rsidRPr="0097192D">
        <w:rPr>
          <w:rFonts w:ascii="Times New Roman" w:hAnsi="Times New Roman"/>
          <w:sz w:val="28"/>
          <w:szCs w:val="28"/>
        </w:rPr>
        <w:t xml:space="preserve">-досуговых мероприятий, в том числе 920 для детей, 477 для молодёжи.  Посетили эти </w:t>
      </w:r>
      <w:r w:rsidR="0097192D" w:rsidRPr="0097192D">
        <w:rPr>
          <w:rFonts w:ascii="Times New Roman" w:hAnsi="Times New Roman"/>
          <w:sz w:val="28"/>
          <w:szCs w:val="28"/>
        </w:rPr>
        <w:t>мероприятия 288</w:t>
      </w:r>
      <w:r w:rsidRPr="0097192D">
        <w:rPr>
          <w:rFonts w:ascii="Times New Roman" w:hAnsi="Times New Roman"/>
          <w:sz w:val="28"/>
          <w:szCs w:val="28"/>
        </w:rPr>
        <w:t xml:space="preserve"> 079 человек, из </w:t>
      </w:r>
      <w:r w:rsidR="0097192D" w:rsidRPr="0097192D">
        <w:rPr>
          <w:rFonts w:ascii="Times New Roman" w:hAnsi="Times New Roman"/>
          <w:sz w:val="28"/>
          <w:szCs w:val="28"/>
        </w:rPr>
        <w:t>них 72827 -</w:t>
      </w:r>
      <w:r w:rsidRPr="0097192D">
        <w:rPr>
          <w:rFonts w:ascii="Times New Roman" w:hAnsi="Times New Roman"/>
          <w:sz w:val="28"/>
          <w:szCs w:val="28"/>
        </w:rPr>
        <w:t xml:space="preserve"> детей, 44 065 – молодёжи. Из общего числа </w:t>
      </w:r>
      <w:r w:rsidRPr="0097192D">
        <w:rPr>
          <w:rFonts w:ascii="Times New Roman" w:hAnsi="Times New Roman"/>
          <w:sz w:val="28"/>
          <w:szCs w:val="28"/>
        </w:rPr>
        <w:lastRenderedPageBreak/>
        <w:t xml:space="preserve">мероприятий для социально-незащищенных категорий населения </w:t>
      </w:r>
      <w:r w:rsidR="0097192D" w:rsidRPr="0097192D">
        <w:rPr>
          <w:rFonts w:ascii="Times New Roman" w:hAnsi="Times New Roman"/>
          <w:sz w:val="28"/>
          <w:szCs w:val="28"/>
        </w:rPr>
        <w:t>проведено 369</w:t>
      </w:r>
      <w:r w:rsidRPr="0097192D">
        <w:rPr>
          <w:rFonts w:ascii="Times New Roman" w:hAnsi="Times New Roman"/>
          <w:sz w:val="28"/>
          <w:szCs w:val="28"/>
        </w:rPr>
        <w:t xml:space="preserve"> мероприятий и обслужено 31 055 человек.</w:t>
      </w:r>
    </w:p>
    <w:p w:rsidR="008B6C93" w:rsidRPr="0097192D" w:rsidRDefault="008B6C93" w:rsidP="0097192D">
      <w:pPr>
        <w:tabs>
          <w:tab w:val="left" w:pos="720"/>
          <w:tab w:val="left" w:pos="900"/>
        </w:tabs>
        <w:spacing w:after="0" w:line="240" w:lineRule="auto"/>
        <w:ind w:firstLine="709"/>
        <w:jc w:val="both"/>
        <w:rPr>
          <w:rFonts w:ascii="Times New Roman" w:hAnsi="Times New Roman"/>
          <w:sz w:val="28"/>
          <w:szCs w:val="28"/>
        </w:rPr>
      </w:pPr>
      <w:r w:rsidRPr="0097192D">
        <w:rPr>
          <w:sz w:val="28"/>
          <w:szCs w:val="28"/>
        </w:rPr>
        <w:tab/>
      </w:r>
      <w:r w:rsidRPr="0097192D">
        <w:rPr>
          <w:rFonts w:ascii="Times New Roman" w:hAnsi="Times New Roman"/>
          <w:sz w:val="28"/>
          <w:szCs w:val="28"/>
        </w:rPr>
        <w:t xml:space="preserve">Организационно – методическим центром  и Центром Культуры и Досуга  проведены следующие окружные мероприятия: посвященные освобождению </w:t>
      </w:r>
      <w:proofErr w:type="spellStart"/>
      <w:r w:rsidRPr="0097192D">
        <w:rPr>
          <w:rFonts w:ascii="Times New Roman" w:hAnsi="Times New Roman"/>
          <w:sz w:val="28"/>
          <w:szCs w:val="28"/>
        </w:rPr>
        <w:t>Изобильненского</w:t>
      </w:r>
      <w:proofErr w:type="spellEnd"/>
      <w:r w:rsidRPr="0097192D">
        <w:rPr>
          <w:rFonts w:ascii="Times New Roman" w:hAnsi="Times New Roman"/>
          <w:sz w:val="28"/>
          <w:szCs w:val="28"/>
        </w:rPr>
        <w:t xml:space="preserve"> городского округа и города Изобильного от немецко-фашистских захватчиков, Дню защитника Отечества, Международному женскому дню, Дню воссоединения Крыма с Россией, Дню Победы; День работника культуры, День органов местного самоуправления, День призывника, День России, День медицинского работника, чествование выпускников-медалистов, День молодёжи; организованы выступления межрайонных «фронтовых концертных бригад» в поселениях округа, акция «Знамя Победы», пленэр «АРТ талант» - мастер-класс ставропольских художников и гостей Международного форума творческих союзов «Белая акация – 2023».               </w:t>
      </w:r>
    </w:p>
    <w:p w:rsidR="008B6C93" w:rsidRPr="0097192D" w:rsidRDefault="008B6C93" w:rsidP="0097192D">
      <w:pPr>
        <w:tabs>
          <w:tab w:val="left" w:pos="720"/>
          <w:tab w:val="left" w:pos="900"/>
        </w:tabs>
        <w:spacing w:after="0" w:line="240" w:lineRule="auto"/>
        <w:ind w:firstLine="709"/>
        <w:jc w:val="both"/>
        <w:rPr>
          <w:rFonts w:ascii="Times New Roman" w:hAnsi="Times New Roman"/>
          <w:sz w:val="28"/>
          <w:szCs w:val="28"/>
        </w:rPr>
      </w:pPr>
      <w:r w:rsidRPr="0097192D">
        <w:rPr>
          <w:rFonts w:ascii="Times New Roman" w:hAnsi="Times New Roman"/>
          <w:sz w:val="28"/>
          <w:szCs w:val="28"/>
        </w:rPr>
        <w:t xml:space="preserve">Оказано содействие работе фольклорно-этнографической экспедиции ФГБОУ РО «Российская Академия музыки имени Гнесиных» в ст. </w:t>
      </w:r>
      <w:proofErr w:type="spellStart"/>
      <w:r w:rsidRPr="0097192D">
        <w:rPr>
          <w:rFonts w:ascii="Times New Roman" w:hAnsi="Times New Roman"/>
          <w:sz w:val="28"/>
          <w:szCs w:val="28"/>
        </w:rPr>
        <w:t>Баклановской</w:t>
      </w:r>
      <w:proofErr w:type="spellEnd"/>
      <w:r w:rsidRPr="0097192D">
        <w:rPr>
          <w:rFonts w:ascii="Times New Roman" w:hAnsi="Times New Roman"/>
          <w:sz w:val="28"/>
          <w:szCs w:val="28"/>
        </w:rPr>
        <w:t xml:space="preserve"> и с. </w:t>
      </w:r>
      <w:proofErr w:type="spellStart"/>
      <w:r w:rsidRPr="0097192D">
        <w:rPr>
          <w:rFonts w:ascii="Times New Roman" w:hAnsi="Times New Roman"/>
          <w:sz w:val="28"/>
          <w:szCs w:val="28"/>
        </w:rPr>
        <w:t>Тищенском</w:t>
      </w:r>
      <w:proofErr w:type="spellEnd"/>
      <w:r w:rsidRPr="0097192D">
        <w:rPr>
          <w:rFonts w:ascii="Times New Roman" w:hAnsi="Times New Roman"/>
          <w:sz w:val="28"/>
          <w:szCs w:val="28"/>
        </w:rPr>
        <w:t>.</w:t>
      </w:r>
    </w:p>
    <w:p w:rsidR="008B6C93" w:rsidRPr="0097192D" w:rsidRDefault="008B6C93" w:rsidP="0097192D">
      <w:pPr>
        <w:tabs>
          <w:tab w:val="left" w:pos="720"/>
          <w:tab w:val="left" w:pos="900"/>
        </w:tabs>
        <w:spacing w:after="0" w:line="240" w:lineRule="auto"/>
        <w:ind w:firstLine="709"/>
        <w:jc w:val="both"/>
        <w:rPr>
          <w:rFonts w:ascii="Times New Roman" w:hAnsi="Times New Roman"/>
          <w:sz w:val="28"/>
          <w:szCs w:val="28"/>
        </w:rPr>
      </w:pPr>
      <w:r w:rsidRPr="0097192D">
        <w:rPr>
          <w:rFonts w:ascii="Times New Roman" w:hAnsi="Times New Roman"/>
          <w:sz w:val="28"/>
          <w:szCs w:val="28"/>
        </w:rPr>
        <w:t xml:space="preserve">Приняли участие в региональном форуме для директоров клубных учреждений «Ярмарка грантов», региональном фестивале-конкурсе традиционной казачьей культуры «Казачья сторона», </w:t>
      </w:r>
      <w:r w:rsidR="0097192D" w:rsidRPr="0097192D">
        <w:rPr>
          <w:rFonts w:ascii="Times New Roman" w:hAnsi="Times New Roman"/>
          <w:sz w:val="28"/>
          <w:szCs w:val="28"/>
          <w:lang w:val="en-US"/>
        </w:rPr>
        <w:t>II</w:t>
      </w:r>
      <w:r w:rsidR="0097192D" w:rsidRPr="0097192D">
        <w:rPr>
          <w:rFonts w:ascii="Times New Roman" w:hAnsi="Times New Roman"/>
          <w:sz w:val="28"/>
          <w:szCs w:val="28"/>
        </w:rPr>
        <w:t xml:space="preserve"> межрегиональном</w:t>
      </w:r>
      <w:r w:rsidRPr="0097192D">
        <w:rPr>
          <w:rFonts w:ascii="Times New Roman" w:hAnsi="Times New Roman"/>
          <w:sz w:val="28"/>
          <w:szCs w:val="28"/>
        </w:rPr>
        <w:t xml:space="preserve"> фестивале обрядовой культуры «Троицкий хоровод».</w:t>
      </w:r>
    </w:p>
    <w:p w:rsidR="008B6C93" w:rsidRPr="0097192D" w:rsidRDefault="008B6C93" w:rsidP="0097192D">
      <w:pPr>
        <w:spacing w:after="0" w:line="240" w:lineRule="auto"/>
        <w:ind w:firstLine="709"/>
        <w:jc w:val="both"/>
        <w:rPr>
          <w:rFonts w:ascii="Times New Roman" w:hAnsi="Times New Roman"/>
          <w:sz w:val="28"/>
          <w:szCs w:val="28"/>
        </w:rPr>
      </w:pPr>
      <w:r w:rsidRPr="0097192D">
        <w:rPr>
          <w:rFonts w:ascii="Times New Roman" w:hAnsi="Times New Roman"/>
          <w:sz w:val="28"/>
          <w:szCs w:val="28"/>
        </w:rPr>
        <w:t xml:space="preserve">В целях повышения уровня исполнительского мастерства, расширения репертуара и активизации творческой деятельности самодеятельных коллективов проведены: окружной конкурс патриотической песни «Солдатский конверт» (совместно с ИРОО  «Союз молодёжи Ставрополья»), окружной фестиваль художественного творчества детей с ограниченными возможностями «Паруса надежды» (совместно с </w:t>
      </w:r>
      <w:proofErr w:type="spellStart"/>
      <w:r w:rsidRPr="0097192D">
        <w:rPr>
          <w:rFonts w:ascii="Times New Roman" w:hAnsi="Times New Roman"/>
          <w:sz w:val="28"/>
          <w:szCs w:val="28"/>
        </w:rPr>
        <w:t>УТиСЗН</w:t>
      </w:r>
      <w:proofErr w:type="spellEnd"/>
      <w:r w:rsidRPr="0097192D">
        <w:rPr>
          <w:rFonts w:ascii="Times New Roman" w:hAnsi="Times New Roman"/>
          <w:sz w:val="28"/>
          <w:szCs w:val="28"/>
        </w:rPr>
        <w:t xml:space="preserve">), окружной конкурс исполнителей-вокалистов «Юные звёзды», открытый городской фестиваль исполнителей «Играй, гармонь!», </w:t>
      </w:r>
      <w:r w:rsidRPr="0097192D">
        <w:rPr>
          <w:rFonts w:ascii="Times New Roman" w:hAnsi="Times New Roman"/>
          <w:sz w:val="28"/>
          <w:szCs w:val="28"/>
          <w:lang w:val="en-US"/>
        </w:rPr>
        <w:t>XII</w:t>
      </w:r>
      <w:r w:rsidRPr="0097192D">
        <w:rPr>
          <w:rFonts w:ascii="Times New Roman" w:hAnsi="Times New Roman"/>
          <w:sz w:val="28"/>
          <w:szCs w:val="28"/>
        </w:rPr>
        <w:t xml:space="preserve"> межрегиональный  фестиваль-конкурс восточного танца и современной хореографии «Долина роз», </w:t>
      </w:r>
      <w:r w:rsidRPr="0097192D">
        <w:rPr>
          <w:rFonts w:ascii="Times New Roman" w:hAnsi="Times New Roman"/>
          <w:sz w:val="28"/>
          <w:szCs w:val="28"/>
          <w:lang w:val="en-US"/>
        </w:rPr>
        <w:t>II</w:t>
      </w:r>
      <w:r w:rsidRPr="0097192D">
        <w:rPr>
          <w:rFonts w:ascii="Times New Roman" w:hAnsi="Times New Roman"/>
          <w:sz w:val="28"/>
          <w:szCs w:val="28"/>
        </w:rPr>
        <w:t xml:space="preserve"> межрегиональный фестиваль-конкурс пленэрной живописи, графики и дизайна среды «Мы можем».</w:t>
      </w:r>
    </w:p>
    <w:p w:rsidR="008B6C93" w:rsidRPr="0097192D" w:rsidRDefault="008B6C93" w:rsidP="0097192D">
      <w:pPr>
        <w:tabs>
          <w:tab w:val="left" w:pos="720"/>
          <w:tab w:val="left" w:pos="900"/>
        </w:tabs>
        <w:spacing w:after="0" w:line="240" w:lineRule="auto"/>
        <w:ind w:firstLine="709"/>
        <w:jc w:val="both"/>
        <w:rPr>
          <w:rFonts w:ascii="Times New Roman" w:hAnsi="Times New Roman"/>
          <w:color w:val="FF0000"/>
          <w:sz w:val="28"/>
          <w:szCs w:val="28"/>
        </w:rPr>
      </w:pPr>
      <w:r w:rsidRPr="0097192D">
        <w:rPr>
          <w:rFonts w:ascii="Times New Roman" w:hAnsi="Times New Roman"/>
          <w:color w:val="FF0000"/>
          <w:sz w:val="28"/>
          <w:szCs w:val="28"/>
        </w:rPr>
        <w:tab/>
      </w:r>
      <w:r w:rsidRPr="0097192D">
        <w:rPr>
          <w:rFonts w:ascii="Times New Roman" w:hAnsi="Times New Roman"/>
          <w:sz w:val="28"/>
          <w:szCs w:val="28"/>
        </w:rPr>
        <w:t xml:space="preserve">Творческие коллективы округа и отдельные исполнители принимали активное участие в конкурсах и фестивалях. За </w:t>
      </w:r>
      <w:r w:rsidRPr="0097192D">
        <w:rPr>
          <w:rFonts w:ascii="Times New Roman" w:hAnsi="Times New Roman"/>
          <w:sz w:val="28"/>
          <w:szCs w:val="28"/>
          <w:lang w:val="en-US"/>
        </w:rPr>
        <w:t>I</w:t>
      </w:r>
      <w:r w:rsidRPr="0097192D">
        <w:rPr>
          <w:rFonts w:ascii="Times New Roman" w:hAnsi="Times New Roman"/>
          <w:sz w:val="28"/>
          <w:szCs w:val="28"/>
        </w:rPr>
        <w:t xml:space="preserve"> полугодие 2023 года ими было завоёвано 69 окружных дипломов, 36 - краевых 14 - региональных, 44 - всероссийских, 74 - международных. </w:t>
      </w:r>
    </w:p>
    <w:p w:rsidR="008B6C93" w:rsidRPr="0097192D" w:rsidRDefault="008B6C93" w:rsidP="0097192D">
      <w:pPr>
        <w:tabs>
          <w:tab w:val="left" w:pos="720"/>
          <w:tab w:val="left" w:pos="900"/>
        </w:tabs>
        <w:spacing w:after="0" w:line="240" w:lineRule="auto"/>
        <w:ind w:firstLine="709"/>
        <w:jc w:val="both"/>
        <w:rPr>
          <w:rFonts w:ascii="Times New Roman" w:hAnsi="Times New Roman"/>
          <w:sz w:val="28"/>
          <w:szCs w:val="28"/>
        </w:rPr>
      </w:pPr>
      <w:proofErr w:type="spellStart"/>
      <w:r w:rsidRPr="0097192D">
        <w:rPr>
          <w:rFonts w:ascii="Times New Roman" w:hAnsi="Times New Roman"/>
          <w:sz w:val="28"/>
          <w:szCs w:val="28"/>
        </w:rPr>
        <w:t>Изобильненские</w:t>
      </w:r>
      <w:proofErr w:type="spellEnd"/>
      <w:r w:rsidRPr="0097192D">
        <w:rPr>
          <w:rFonts w:ascii="Times New Roman" w:hAnsi="Times New Roman"/>
          <w:sz w:val="28"/>
          <w:szCs w:val="28"/>
        </w:rPr>
        <w:t xml:space="preserve"> художники и мастера декоративно-прикладного творчества приняли участие в региональной выставке народных художественных промыслов и сувениров «Сокровища Кавказа», г. </w:t>
      </w:r>
      <w:r w:rsidR="0097192D" w:rsidRPr="0097192D">
        <w:rPr>
          <w:rFonts w:ascii="Times New Roman" w:hAnsi="Times New Roman"/>
          <w:sz w:val="28"/>
          <w:szCs w:val="28"/>
        </w:rPr>
        <w:t>Пятигорск, ежегодной</w:t>
      </w:r>
      <w:r w:rsidRPr="0097192D">
        <w:rPr>
          <w:rFonts w:ascii="Times New Roman" w:hAnsi="Times New Roman"/>
          <w:sz w:val="28"/>
          <w:szCs w:val="28"/>
        </w:rPr>
        <w:t xml:space="preserve"> традиционной </w:t>
      </w:r>
      <w:r w:rsidR="0097192D" w:rsidRPr="0097192D">
        <w:rPr>
          <w:rFonts w:ascii="Times New Roman" w:hAnsi="Times New Roman"/>
          <w:sz w:val="28"/>
          <w:szCs w:val="28"/>
        </w:rPr>
        <w:t>выставке «Народные художественные промыслы</w:t>
      </w:r>
      <w:r w:rsidRPr="0097192D">
        <w:rPr>
          <w:rFonts w:ascii="Times New Roman" w:hAnsi="Times New Roman"/>
          <w:sz w:val="28"/>
          <w:szCs w:val="28"/>
        </w:rPr>
        <w:t xml:space="preserve"> Ставрополья</w:t>
      </w:r>
      <w:r w:rsidR="0097192D" w:rsidRPr="0097192D">
        <w:rPr>
          <w:rFonts w:ascii="Times New Roman" w:hAnsi="Times New Roman"/>
          <w:sz w:val="28"/>
          <w:szCs w:val="28"/>
        </w:rPr>
        <w:t>», г.</w:t>
      </w:r>
      <w:r w:rsidRPr="0097192D">
        <w:rPr>
          <w:rFonts w:ascii="Times New Roman" w:hAnsi="Times New Roman"/>
          <w:sz w:val="28"/>
          <w:szCs w:val="28"/>
        </w:rPr>
        <w:t xml:space="preserve"> </w:t>
      </w:r>
      <w:r w:rsidR="0097192D" w:rsidRPr="0097192D">
        <w:rPr>
          <w:rFonts w:ascii="Times New Roman" w:hAnsi="Times New Roman"/>
          <w:sz w:val="28"/>
          <w:szCs w:val="28"/>
        </w:rPr>
        <w:t>Кисловодск (</w:t>
      </w:r>
      <w:proofErr w:type="spellStart"/>
      <w:r w:rsidRPr="0097192D">
        <w:rPr>
          <w:rFonts w:ascii="Times New Roman" w:hAnsi="Times New Roman"/>
          <w:sz w:val="28"/>
          <w:szCs w:val="28"/>
        </w:rPr>
        <w:t>Несова</w:t>
      </w:r>
      <w:proofErr w:type="spellEnd"/>
      <w:r w:rsidRPr="0097192D">
        <w:rPr>
          <w:rFonts w:ascii="Times New Roman" w:hAnsi="Times New Roman"/>
          <w:sz w:val="28"/>
          <w:szCs w:val="28"/>
        </w:rPr>
        <w:t xml:space="preserve"> Е.В., Панфёрова Л.В., Нечаева Н.В. Ахундова О.М., </w:t>
      </w:r>
      <w:proofErr w:type="spellStart"/>
      <w:r w:rsidRPr="0097192D">
        <w:rPr>
          <w:rFonts w:ascii="Times New Roman" w:hAnsi="Times New Roman"/>
          <w:sz w:val="28"/>
          <w:szCs w:val="28"/>
        </w:rPr>
        <w:t>Мишустина</w:t>
      </w:r>
      <w:proofErr w:type="spellEnd"/>
      <w:r w:rsidRPr="0097192D">
        <w:rPr>
          <w:rFonts w:ascii="Times New Roman" w:hAnsi="Times New Roman"/>
          <w:sz w:val="28"/>
          <w:szCs w:val="28"/>
        </w:rPr>
        <w:t xml:space="preserve"> Т.Е., Микаелян В.А., Терехова Е.О., Полупанов О.В.). </w:t>
      </w:r>
    </w:p>
    <w:p w:rsidR="008B6C93" w:rsidRPr="0097192D" w:rsidRDefault="008B6C93" w:rsidP="0097192D">
      <w:pPr>
        <w:tabs>
          <w:tab w:val="left" w:pos="720"/>
          <w:tab w:val="left" w:pos="900"/>
        </w:tabs>
        <w:spacing w:after="0" w:line="240" w:lineRule="auto"/>
        <w:ind w:firstLine="709"/>
        <w:jc w:val="both"/>
        <w:rPr>
          <w:rFonts w:ascii="Times New Roman" w:hAnsi="Times New Roman"/>
        </w:rPr>
      </w:pPr>
      <w:r w:rsidRPr="0097192D">
        <w:rPr>
          <w:rFonts w:ascii="Times New Roman" w:hAnsi="Times New Roman"/>
          <w:sz w:val="28"/>
          <w:szCs w:val="28"/>
        </w:rPr>
        <w:t xml:space="preserve"> В </w:t>
      </w:r>
      <w:proofErr w:type="spellStart"/>
      <w:r w:rsidRPr="0097192D">
        <w:rPr>
          <w:rFonts w:ascii="Times New Roman" w:hAnsi="Times New Roman"/>
          <w:sz w:val="28"/>
          <w:szCs w:val="28"/>
        </w:rPr>
        <w:t>Изобильненском</w:t>
      </w:r>
      <w:proofErr w:type="spellEnd"/>
      <w:r w:rsidRPr="0097192D">
        <w:rPr>
          <w:rFonts w:ascii="Times New Roman" w:hAnsi="Times New Roman"/>
          <w:sz w:val="28"/>
          <w:szCs w:val="28"/>
        </w:rPr>
        <w:t xml:space="preserve"> городском округе работают два 3-Д кинозала: в городе Изобильном и пос. </w:t>
      </w:r>
      <w:proofErr w:type="spellStart"/>
      <w:r w:rsidRPr="0097192D">
        <w:rPr>
          <w:rFonts w:ascii="Times New Roman" w:hAnsi="Times New Roman"/>
          <w:sz w:val="28"/>
          <w:szCs w:val="28"/>
        </w:rPr>
        <w:t>Солнечнодольске</w:t>
      </w:r>
      <w:proofErr w:type="spellEnd"/>
      <w:r w:rsidRPr="0097192D">
        <w:rPr>
          <w:rFonts w:ascii="Times New Roman" w:hAnsi="Times New Roman"/>
          <w:sz w:val="28"/>
          <w:szCs w:val="28"/>
        </w:rPr>
        <w:t xml:space="preserve">. За </w:t>
      </w:r>
      <w:r w:rsidRPr="0097192D">
        <w:rPr>
          <w:rFonts w:ascii="Times New Roman" w:hAnsi="Times New Roman"/>
          <w:sz w:val="28"/>
          <w:szCs w:val="28"/>
          <w:lang w:val="en-US"/>
        </w:rPr>
        <w:t>I</w:t>
      </w:r>
      <w:r w:rsidRPr="0097192D">
        <w:rPr>
          <w:rFonts w:ascii="Times New Roman" w:hAnsi="Times New Roman"/>
          <w:sz w:val="28"/>
          <w:szCs w:val="28"/>
        </w:rPr>
        <w:t xml:space="preserve"> полугодие 2023 года </w:t>
      </w:r>
      <w:r w:rsidRPr="0097192D">
        <w:rPr>
          <w:rFonts w:ascii="Times New Roman" w:hAnsi="Times New Roman"/>
          <w:sz w:val="28"/>
          <w:szCs w:val="28"/>
        </w:rPr>
        <w:lastRenderedPageBreak/>
        <w:t xml:space="preserve">проведен 991 сеанс (12 958 зрителей), в том числе для детей – 615 (8 781 детей). Валовой сбор составил 2 628 600 рублей. </w:t>
      </w:r>
    </w:p>
    <w:p w:rsidR="008B6C93" w:rsidRPr="0097192D" w:rsidRDefault="008B6C93" w:rsidP="0097192D">
      <w:pPr>
        <w:spacing w:after="0" w:line="240" w:lineRule="auto"/>
        <w:ind w:firstLine="709"/>
        <w:jc w:val="both"/>
        <w:rPr>
          <w:rFonts w:ascii="Times New Roman" w:hAnsi="Times New Roman"/>
          <w:sz w:val="28"/>
          <w:szCs w:val="28"/>
        </w:rPr>
      </w:pPr>
      <w:r w:rsidRPr="0097192D">
        <w:rPr>
          <w:rFonts w:ascii="Times New Roman" w:hAnsi="Times New Roman"/>
          <w:sz w:val="28"/>
          <w:szCs w:val="28"/>
        </w:rPr>
        <w:t xml:space="preserve">В отчётном периоде музей истории </w:t>
      </w:r>
      <w:r w:rsidR="0097192D" w:rsidRPr="0097192D">
        <w:rPr>
          <w:rFonts w:ascii="Times New Roman" w:hAnsi="Times New Roman"/>
          <w:sz w:val="28"/>
          <w:szCs w:val="28"/>
        </w:rPr>
        <w:t xml:space="preserve">городского округа был </w:t>
      </w:r>
      <w:r w:rsidRPr="0097192D">
        <w:rPr>
          <w:rFonts w:ascii="Times New Roman" w:hAnsi="Times New Roman"/>
          <w:sz w:val="28"/>
          <w:szCs w:val="28"/>
        </w:rPr>
        <w:t xml:space="preserve">открыт для посетителей 154 дня. Проведено: 259 экскурсий (4 932 чел.), 48 музейных мероприятий (1 951 чел.), 16 выставок; прочитано 39 лекций (1 071 чел.). Всего музей посетили 11 056 человек, из них 4 971 – посетители льготных категорий. </w:t>
      </w:r>
    </w:p>
    <w:p w:rsidR="008B6C93" w:rsidRPr="0097192D" w:rsidRDefault="008B6C93" w:rsidP="0097192D">
      <w:pPr>
        <w:pStyle w:val="12"/>
        <w:shd w:val="clear" w:color="auto" w:fill="auto"/>
        <w:spacing w:before="0" w:after="0" w:line="240" w:lineRule="auto"/>
        <w:ind w:firstLine="709"/>
        <w:jc w:val="both"/>
        <w:rPr>
          <w:rFonts w:ascii="Times New Roman" w:hAnsi="Times New Roman" w:cs="Times New Roman"/>
          <w:sz w:val="28"/>
          <w:szCs w:val="28"/>
        </w:rPr>
      </w:pPr>
      <w:r w:rsidRPr="0097192D">
        <w:rPr>
          <w:rFonts w:ascii="Times New Roman" w:hAnsi="Times New Roman" w:cs="Times New Roman"/>
          <w:sz w:val="28"/>
          <w:szCs w:val="28"/>
        </w:rPr>
        <w:t xml:space="preserve">Фонды музея насчитывает 17 466 музейных предмета. За отчётный период в Государственном каталоге Российской Федерации зарегистрированы 691 музейный предмет. Всего в </w:t>
      </w:r>
      <w:proofErr w:type="spellStart"/>
      <w:r w:rsidRPr="0097192D">
        <w:rPr>
          <w:rFonts w:ascii="Times New Roman" w:hAnsi="Times New Roman" w:cs="Times New Roman"/>
          <w:sz w:val="28"/>
          <w:szCs w:val="28"/>
        </w:rPr>
        <w:t>Госкаталог</w:t>
      </w:r>
      <w:proofErr w:type="spellEnd"/>
      <w:r w:rsidRPr="0097192D">
        <w:rPr>
          <w:rFonts w:ascii="Times New Roman" w:hAnsi="Times New Roman" w:cs="Times New Roman"/>
          <w:sz w:val="28"/>
          <w:szCs w:val="28"/>
        </w:rPr>
        <w:t xml:space="preserve"> внесено 10 721 предмет основного фонда, что составляет 75,82 %.</w:t>
      </w:r>
    </w:p>
    <w:p w:rsidR="006376DA" w:rsidRDefault="0097192D" w:rsidP="00B9655C">
      <w:pPr>
        <w:spacing w:after="0" w:line="240" w:lineRule="auto"/>
        <w:ind w:firstLine="709"/>
        <w:jc w:val="center"/>
        <w:rPr>
          <w:rFonts w:ascii="Times New Roman" w:hAnsi="Times New Roman"/>
          <w:b/>
          <w:bCs/>
          <w:kern w:val="1"/>
          <w:sz w:val="28"/>
          <w:szCs w:val="28"/>
        </w:rPr>
      </w:pPr>
      <w:r>
        <w:rPr>
          <w:rFonts w:ascii="Times New Roman" w:hAnsi="Times New Roman"/>
          <w:b/>
          <w:bCs/>
          <w:kern w:val="1"/>
          <w:sz w:val="28"/>
          <w:szCs w:val="28"/>
        </w:rPr>
        <w:t>Ф</w:t>
      </w:r>
      <w:r w:rsidR="006376DA" w:rsidRPr="00712AFB">
        <w:rPr>
          <w:rFonts w:ascii="Times New Roman" w:hAnsi="Times New Roman"/>
          <w:b/>
          <w:bCs/>
          <w:kern w:val="1"/>
          <w:sz w:val="28"/>
          <w:szCs w:val="28"/>
        </w:rPr>
        <w:t>изическ</w:t>
      </w:r>
      <w:r w:rsidR="00B60136" w:rsidRPr="00712AFB">
        <w:rPr>
          <w:rFonts w:ascii="Times New Roman" w:hAnsi="Times New Roman"/>
          <w:b/>
          <w:bCs/>
          <w:kern w:val="1"/>
          <w:sz w:val="28"/>
          <w:szCs w:val="28"/>
        </w:rPr>
        <w:t>ая</w:t>
      </w:r>
      <w:r w:rsidR="006376DA" w:rsidRPr="00712AFB">
        <w:rPr>
          <w:rFonts w:ascii="Times New Roman" w:hAnsi="Times New Roman"/>
          <w:b/>
          <w:bCs/>
          <w:kern w:val="1"/>
          <w:sz w:val="28"/>
          <w:szCs w:val="28"/>
        </w:rPr>
        <w:t xml:space="preserve"> культур</w:t>
      </w:r>
      <w:r w:rsidR="00B60136" w:rsidRPr="00712AFB">
        <w:rPr>
          <w:rFonts w:ascii="Times New Roman" w:hAnsi="Times New Roman"/>
          <w:b/>
          <w:bCs/>
          <w:kern w:val="1"/>
          <w:sz w:val="28"/>
          <w:szCs w:val="28"/>
        </w:rPr>
        <w:t>а и спорт</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В 1 полугодии 2023 год</w:t>
      </w:r>
      <w:r w:rsidR="00795826">
        <w:rPr>
          <w:rFonts w:ascii="Times New Roman" w:hAnsi="Times New Roman"/>
          <w:sz w:val="28"/>
          <w:szCs w:val="28"/>
        </w:rPr>
        <w:t>а</w:t>
      </w:r>
      <w:r w:rsidRPr="00674D72">
        <w:rPr>
          <w:rFonts w:ascii="Times New Roman" w:hAnsi="Times New Roman"/>
          <w:sz w:val="28"/>
          <w:szCs w:val="28"/>
        </w:rPr>
        <w:t xml:space="preserve"> было организовано и проведено 381 спортивно-массовое мероприятие различного уровня. </w:t>
      </w:r>
      <w:r w:rsidRPr="00674D72">
        <w:rPr>
          <w:rFonts w:ascii="Times New Roman" w:hAnsi="Times New Roman"/>
          <w:color w:val="000000"/>
          <w:sz w:val="28"/>
          <w:szCs w:val="28"/>
        </w:rPr>
        <w:t>Общий охват участвующих в спортивно-массовых мероприятиях в 1 полугодии 2023 году</w:t>
      </w:r>
      <w:r w:rsidRPr="00674D72">
        <w:rPr>
          <w:rFonts w:ascii="Times New Roman" w:eastAsia="Arial" w:hAnsi="Times New Roman"/>
          <w:color w:val="000000"/>
          <w:sz w:val="28"/>
          <w:szCs w:val="28"/>
        </w:rPr>
        <w:t xml:space="preserve"> – 22 992 человека.</w:t>
      </w:r>
    </w:p>
    <w:p w:rsidR="00674D72" w:rsidRPr="00674D72" w:rsidRDefault="00674D72" w:rsidP="00674D72">
      <w:pPr>
        <w:pStyle w:val="21"/>
        <w:ind w:firstLine="709"/>
        <w:rPr>
          <w:szCs w:val="28"/>
        </w:rPr>
      </w:pPr>
      <w:r w:rsidRPr="00674D72">
        <w:rPr>
          <w:szCs w:val="28"/>
        </w:rPr>
        <w:t xml:space="preserve">Спортсмены </w:t>
      </w:r>
      <w:proofErr w:type="spellStart"/>
      <w:r w:rsidRPr="00674D72">
        <w:rPr>
          <w:szCs w:val="28"/>
        </w:rPr>
        <w:t>Изобильненского</w:t>
      </w:r>
      <w:proofErr w:type="spellEnd"/>
      <w:r w:rsidRPr="00674D72">
        <w:rPr>
          <w:szCs w:val="28"/>
        </w:rPr>
        <w:t xml:space="preserve"> городского округа в 1 полугодии 2023 году приняли участие в 2 - международных, 12</w:t>
      </w:r>
      <w:r w:rsidR="001711A4">
        <w:rPr>
          <w:szCs w:val="28"/>
        </w:rPr>
        <w:t xml:space="preserve"> </w:t>
      </w:r>
      <w:r w:rsidRPr="00674D72">
        <w:rPr>
          <w:szCs w:val="28"/>
        </w:rPr>
        <w:t>- российских, 45</w:t>
      </w:r>
      <w:r w:rsidR="001711A4">
        <w:rPr>
          <w:szCs w:val="28"/>
        </w:rPr>
        <w:t xml:space="preserve"> </w:t>
      </w:r>
      <w:r w:rsidRPr="00674D72">
        <w:rPr>
          <w:szCs w:val="28"/>
        </w:rPr>
        <w:t>- краевых и 322 - соревнованиях городского округа. Количество призовых мест в соревнованиях всех уровней составило – 205.</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На проведение физкультурных мероприятий и спортивных мероприятий, предусматривающих выполнение видов испытаний (тестов) и нормативов ВФСК «ГТО» выделено </w:t>
      </w:r>
      <w:r w:rsidRPr="00674D72">
        <w:rPr>
          <w:rFonts w:ascii="Times New Roman" w:hAnsi="Times New Roman"/>
          <w:color w:val="000000"/>
          <w:sz w:val="28"/>
          <w:szCs w:val="28"/>
        </w:rPr>
        <w:t>628,29 т</w:t>
      </w:r>
      <w:r w:rsidRPr="00674D72">
        <w:rPr>
          <w:rFonts w:ascii="Times New Roman" w:hAnsi="Times New Roman"/>
          <w:sz w:val="28"/>
          <w:szCs w:val="28"/>
        </w:rPr>
        <w:t>ыс. руб. Всего организовано и проведено 12 спортивно-массовых мероприятий по выполнению норм ГТО. Общий охват участников составил 953 человек</w:t>
      </w:r>
      <w:r w:rsidR="001711A4">
        <w:rPr>
          <w:rFonts w:ascii="Times New Roman" w:hAnsi="Times New Roman"/>
          <w:sz w:val="28"/>
          <w:szCs w:val="28"/>
        </w:rPr>
        <w:t>а</w:t>
      </w:r>
      <w:r w:rsidRPr="00674D72">
        <w:rPr>
          <w:rFonts w:ascii="Times New Roman" w:hAnsi="Times New Roman"/>
          <w:sz w:val="28"/>
          <w:szCs w:val="28"/>
        </w:rPr>
        <w:t xml:space="preserve">. Количество человек, выполнивших нормативы Всероссийского физкультурно-спортивного комплекса «Готов к труду и обороне» составило 590 человек. Команда муниципальных служащих администрации </w:t>
      </w:r>
      <w:proofErr w:type="spellStart"/>
      <w:r w:rsidRPr="00674D72">
        <w:rPr>
          <w:rFonts w:ascii="Times New Roman" w:hAnsi="Times New Roman"/>
          <w:sz w:val="28"/>
          <w:szCs w:val="28"/>
        </w:rPr>
        <w:t>Изобильненского</w:t>
      </w:r>
      <w:proofErr w:type="spellEnd"/>
      <w:r w:rsidRPr="00674D72">
        <w:rPr>
          <w:rFonts w:ascii="Times New Roman" w:hAnsi="Times New Roman"/>
          <w:sz w:val="28"/>
          <w:szCs w:val="28"/>
        </w:rPr>
        <w:t xml:space="preserve"> городского округа в апреле 2023 года приняла участие в краевом этапе Всероссийского фестиваля ВФСК «ГТО» среди муниципальных и государственных служащих. Команда ООО «Газпром ПХГ «Ставропольское УПХГ» приняла участие в краевом этапе Всероссийского фестиваля ВФСК «ГТО» среди трудовых коллективов, где заняла третье общекомандное место.</w:t>
      </w:r>
      <w:r w:rsidRPr="00674D72">
        <w:rPr>
          <w:rFonts w:ascii="Times New Roman" w:hAnsi="Times New Roman"/>
          <w:color w:val="000000"/>
          <w:sz w:val="28"/>
          <w:szCs w:val="28"/>
        </w:rPr>
        <w:t xml:space="preserve"> </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Завершен 1 круг Открытого первенства </w:t>
      </w:r>
      <w:proofErr w:type="spellStart"/>
      <w:r w:rsidRPr="00674D72">
        <w:rPr>
          <w:rFonts w:ascii="Times New Roman" w:hAnsi="Times New Roman"/>
          <w:sz w:val="28"/>
          <w:szCs w:val="28"/>
        </w:rPr>
        <w:t>Изобильненского</w:t>
      </w:r>
      <w:proofErr w:type="spellEnd"/>
      <w:r w:rsidRPr="00674D72">
        <w:rPr>
          <w:rFonts w:ascii="Times New Roman" w:hAnsi="Times New Roman"/>
          <w:sz w:val="28"/>
          <w:szCs w:val="28"/>
        </w:rPr>
        <w:t xml:space="preserve"> городского округа по футболу сезона 2023 года в котором приняли участие 12 взрослых и 15 детских команд. Количество спортсменов, принявших участие в играх среди взрослых команд составило 286 человек.</w:t>
      </w:r>
      <w:r w:rsidRPr="00674D72">
        <w:rPr>
          <w:rFonts w:ascii="Times New Roman" w:hAnsi="Times New Roman"/>
          <w:color w:val="1A1A1A"/>
          <w:sz w:val="28"/>
          <w:szCs w:val="28"/>
        </w:rPr>
        <w:t xml:space="preserve"> </w:t>
      </w:r>
      <w:r w:rsidRPr="00674D72">
        <w:rPr>
          <w:rFonts w:ascii="Times New Roman" w:hAnsi="Times New Roman"/>
          <w:sz w:val="28"/>
          <w:szCs w:val="28"/>
        </w:rPr>
        <w:t>Количество спортсменов, принявших участие в играх среди детских команд составило 322 человека.</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Команда </w:t>
      </w:r>
      <w:proofErr w:type="spellStart"/>
      <w:r w:rsidRPr="00674D72">
        <w:rPr>
          <w:rFonts w:ascii="Times New Roman" w:hAnsi="Times New Roman"/>
          <w:sz w:val="28"/>
          <w:szCs w:val="28"/>
        </w:rPr>
        <w:t>Изобильненского</w:t>
      </w:r>
      <w:proofErr w:type="spellEnd"/>
      <w:r w:rsidRPr="00674D72">
        <w:rPr>
          <w:rFonts w:ascii="Times New Roman" w:hAnsi="Times New Roman"/>
          <w:sz w:val="28"/>
          <w:szCs w:val="28"/>
        </w:rPr>
        <w:t xml:space="preserve"> городского округа «Сигнал-СУОР» принимает участие в Чемпионате Ставропольского края по футболу.</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color w:val="000000"/>
          <w:sz w:val="28"/>
          <w:szCs w:val="28"/>
        </w:rPr>
        <w:t xml:space="preserve">На содержание ФОК в п. </w:t>
      </w:r>
      <w:proofErr w:type="spellStart"/>
      <w:r w:rsidRPr="00674D72">
        <w:rPr>
          <w:rFonts w:ascii="Times New Roman" w:hAnsi="Times New Roman"/>
          <w:color w:val="000000"/>
          <w:sz w:val="28"/>
          <w:szCs w:val="28"/>
        </w:rPr>
        <w:t>Солнечнодольск</w:t>
      </w:r>
      <w:r w:rsidR="0070529F">
        <w:rPr>
          <w:rFonts w:ascii="Times New Roman" w:hAnsi="Times New Roman"/>
          <w:color w:val="000000"/>
          <w:sz w:val="28"/>
          <w:szCs w:val="28"/>
        </w:rPr>
        <w:t>е</w:t>
      </w:r>
      <w:proofErr w:type="spellEnd"/>
      <w:r w:rsidRPr="00674D72">
        <w:rPr>
          <w:rFonts w:ascii="Times New Roman" w:hAnsi="Times New Roman"/>
          <w:color w:val="000000"/>
          <w:sz w:val="28"/>
          <w:szCs w:val="28"/>
        </w:rPr>
        <w:t xml:space="preserve"> запланировано 3 833,06 тыс. руб., кассовое исполнение составило 1 951,53 тыс. руб. или 50,91 % к плановым значениям.</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На основное мероприятие: «Обустройство и ремонт объектов спорта </w:t>
      </w:r>
      <w:proofErr w:type="spellStart"/>
      <w:r w:rsidRPr="00674D72">
        <w:rPr>
          <w:rFonts w:ascii="Times New Roman" w:hAnsi="Times New Roman"/>
          <w:sz w:val="28"/>
          <w:szCs w:val="28"/>
        </w:rPr>
        <w:t>Изобильненского</w:t>
      </w:r>
      <w:proofErr w:type="spellEnd"/>
      <w:r w:rsidRPr="00674D72">
        <w:rPr>
          <w:rFonts w:ascii="Times New Roman" w:hAnsi="Times New Roman"/>
          <w:sz w:val="28"/>
          <w:szCs w:val="28"/>
        </w:rPr>
        <w:t xml:space="preserve"> городского округа Ставропольского края за период реализации программы в 2023 году предусмотрено 17 979,92 тыс. рублей, </w:t>
      </w:r>
      <w:r w:rsidRPr="00674D72">
        <w:rPr>
          <w:rFonts w:ascii="Times New Roman" w:hAnsi="Times New Roman"/>
          <w:sz w:val="28"/>
          <w:szCs w:val="28"/>
        </w:rPr>
        <w:lastRenderedPageBreak/>
        <w:t>кассовое исполнение составило 2 515,07 тыс. рублей или 13,99 % к плановым назначениям, в том числе:</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 обустройство и ремонт спортивной площадки в х. Беляев и в с. </w:t>
      </w:r>
      <w:proofErr w:type="spellStart"/>
      <w:r w:rsidRPr="00674D72">
        <w:rPr>
          <w:rFonts w:ascii="Times New Roman" w:hAnsi="Times New Roman"/>
          <w:sz w:val="28"/>
          <w:szCs w:val="28"/>
        </w:rPr>
        <w:t>Найденовка</w:t>
      </w:r>
      <w:proofErr w:type="spellEnd"/>
      <w:r w:rsidRPr="00674D72">
        <w:rPr>
          <w:rFonts w:ascii="Times New Roman" w:hAnsi="Times New Roman"/>
          <w:sz w:val="28"/>
          <w:szCs w:val="28"/>
        </w:rPr>
        <w:t xml:space="preserve"> в сумме 2 357,18 тыс. рублей. На выполнение данных работ заключены контракты от 13.02.2023 г. Срок проведения работ с 01.04.2023 по 30.07.2023 г., оплата не производилась;</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 обустройство </w:t>
      </w:r>
      <w:proofErr w:type="spellStart"/>
      <w:r w:rsidRPr="00674D72">
        <w:rPr>
          <w:rFonts w:ascii="Times New Roman" w:hAnsi="Times New Roman"/>
          <w:sz w:val="28"/>
          <w:szCs w:val="28"/>
        </w:rPr>
        <w:t>скейт</w:t>
      </w:r>
      <w:proofErr w:type="spellEnd"/>
      <w:r w:rsidRPr="00674D72">
        <w:rPr>
          <w:rFonts w:ascii="Times New Roman" w:hAnsi="Times New Roman"/>
          <w:sz w:val="28"/>
          <w:szCs w:val="28"/>
        </w:rPr>
        <w:t xml:space="preserve">-городка в п. </w:t>
      </w:r>
      <w:proofErr w:type="spellStart"/>
      <w:r w:rsidRPr="00674D72">
        <w:rPr>
          <w:rFonts w:ascii="Times New Roman" w:hAnsi="Times New Roman"/>
          <w:sz w:val="28"/>
          <w:szCs w:val="28"/>
        </w:rPr>
        <w:t>Солнечнодольск</w:t>
      </w:r>
      <w:proofErr w:type="spellEnd"/>
      <w:r w:rsidRPr="00674D72">
        <w:rPr>
          <w:rFonts w:ascii="Times New Roman" w:hAnsi="Times New Roman"/>
          <w:sz w:val="28"/>
          <w:szCs w:val="28"/>
        </w:rPr>
        <w:t xml:space="preserve"> в сумме 5 103,01 тыс. рублей. На проведение данных работ заключен контракт от 06.02.2023 г., в сумме 4 746, 29 тыс. руб.  Срок проведения работ с 06.02.2023 по 31.07.2023 г. Выполнены работы по переносу ограждения, асфальтирование площадки, начаты работы по устройству освещения, завезено оборудование. Оплата не производилась;</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sz w:val="28"/>
          <w:szCs w:val="28"/>
        </w:rPr>
        <w:t xml:space="preserve">- обустройство спортивного оздоровительного комплекса в ст. </w:t>
      </w:r>
      <w:proofErr w:type="spellStart"/>
      <w:r w:rsidRPr="00674D72">
        <w:rPr>
          <w:rFonts w:ascii="Times New Roman" w:hAnsi="Times New Roman"/>
          <w:sz w:val="28"/>
          <w:szCs w:val="28"/>
        </w:rPr>
        <w:t>Филимоновская</w:t>
      </w:r>
      <w:proofErr w:type="spellEnd"/>
      <w:r w:rsidRPr="00674D72">
        <w:rPr>
          <w:rFonts w:ascii="Times New Roman" w:hAnsi="Times New Roman"/>
          <w:sz w:val="28"/>
          <w:szCs w:val="28"/>
        </w:rPr>
        <w:t xml:space="preserve"> в сумме 4 914,68 тыс. рублей. На проведение данных работ заключен контракт от 24.04.2023 г., на сумму 3 945,60 тыс. руб. Срок проведения работ с 24.04.2023 по 31.08.2023 г. Выполнены работы по укладке грунтовой поверхности, подготовлены траншеи под бордюры. Оплата не производилась;</w:t>
      </w:r>
    </w:p>
    <w:p w:rsidR="00674D72" w:rsidRPr="00674D72" w:rsidRDefault="00674D72" w:rsidP="00674D72">
      <w:pPr>
        <w:spacing w:after="0" w:line="240" w:lineRule="auto"/>
        <w:ind w:firstLine="709"/>
        <w:jc w:val="both"/>
        <w:rPr>
          <w:rFonts w:ascii="Times New Roman" w:hAnsi="Times New Roman"/>
          <w:color w:val="000000"/>
          <w:position w:val="2"/>
          <w:sz w:val="28"/>
          <w:szCs w:val="28"/>
        </w:rPr>
      </w:pPr>
      <w:r w:rsidRPr="00674D72">
        <w:rPr>
          <w:rFonts w:ascii="Times New Roman" w:hAnsi="Times New Roman"/>
          <w:sz w:val="28"/>
          <w:szCs w:val="28"/>
        </w:rPr>
        <w:t>- благоустройство стадиона в с. Птичье в сумме 5 605,04 тыс. рублей. Выполнены работы по устройству ограждения, систем освещения и полива, установлены скамейки для отдыха. Работы выполнены. На 30.06.2023 г. оплачено 2 515, 07 тыс. руб.</w:t>
      </w:r>
    </w:p>
    <w:p w:rsidR="00674D72" w:rsidRPr="00674D72" w:rsidRDefault="00674D72" w:rsidP="00674D72">
      <w:pPr>
        <w:spacing w:after="0" w:line="240" w:lineRule="auto"/>
        <w:ind w:firstLine="709"/>
        <w:jc w:val="both"/>
        <w:rPr>
          <w:rFonts w:ascii="Times New Roman" w:hAnsi="Times New Roman"/>
          <w:color w:val="000000"/>
          <w:position w:val="2"/>
          <w:sz w:val="28"/>
          <w:szCs w:val="28"/>
        </w:rPr>
      </w:pPr>
      <w:r w:rsidRPr="00674D72">
        <w:rPr>
          <w:rFonts w:ascii="Times New Roman" w:hAnsi="Times New Roman"/>
          <w:sz w:val="28"/>
          <w:szCs w:val="28"/>
        </w:rPr>
        <w:t>В 1 полугодии 2023 году в рамках реализации национального проекта «Демография», регионального проекта «Спорт - норма жизни» завершилась реконструкция стадиона «Сигнал» в г. Изобильном на сумму 201701,14 тыс. руб. В настоящее время ведутся работы по вводу в эксплуатацию данного спортивного объекта. Приобретён трактор, оборудование по уходу за искусственным покрытием футбольного поля, оборудование и мебель для гостиницы «Спорт» на сумму 4220,1 тыс. рублей, оплата произведена в полном объеме.</w:t>
      </w:r>
      <w:r w:rsidRPr="00674D72">
        <w:rPr>
          <w:rFonts w:ascii="Times New Roman" w:hAnsi="Times New Roman"/>
          <w:color w:val="000000"/>
          <w:position w:val="2"/>
          <w:sz w:val="28"/>
          <w:szCs w:val="28"/>
        </w:rPr>
        <w:t xml:space="preserve"> </w:t>
      </w:r>
    </w:p>
    <w:p w:rsidR="00674D72" w:rsidRPr="00674D72" w:rsidRDefault="00674D72" w:rsidP="00674D72">
      <w:pPr>
        <w:spacing w:after="0" w:line="240" w:lineRule="auto"/>
        <w:ind w:firstLine="709"/>
        <w:jc w:val="both"/>
        <w:rPr>
          <w:rFonts w:ascii="Times New Roman" w:hAnsi="Times New Roman"/>
          <w:sz w:val="28"/>
          <w:szCs w:val="28"/>
        </w:rPr>
      </w:pPr>
      <w:r w:rsidRPr="00674D72">
        <w:rPr>
          <w:rFonts w:ascii="Times New Roman" w:hAnsi="Times New Roman"/>
          <w:color w:val="000000"/>
          <w:position w:val="2"/>
          <w:sz w:val="28"/>
          <w:szCs w:val="28"/>
        </w:rPr>
        <w:t>Для оплаты услуг по проведению строительного контроля и авторского надзора выделено 395,96 тыс. рублей. Кассовое исполнение составило 373,80 тыс. рублей или 94,40 %.</w:t>
      </w:r>
    </w:p>
    <w:p w:rsidR="00674D72" w:rsidRPr="00674D72" w:rsidRDefault="00674D72" w:rsidP="00674D72">
      <w:pPr>
        <w:spacing w:after="0" w:line="240" w:lineRule="auto"/>
        <w:ind w:firstLine="709"/>
        <w:jc w:val="both"/>
        <w:rPr>
          <w:rFonts w:ascii="Times New Roman" w:hAnsi="Times New Roman"/>
          <w:b/>
          <w:bCs/>
          <w:kern w:val="1"/>
          <w:sz w:val="28"/>
          <w:szCs w:val="28"/>
        </w:rPr>
      </w:pPr>
    </w:p>
    <w:p w:rsidR="005D0D0B" w:rsidRDefault="005D0D0B" w:rsidP="005D0D0B">
      <w:pPr>
        <w:pStyle w:val="ae"/>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Проведенный анализ социально-экономического развития </w:t>
      </w:r>
      <w:proofErr w:type="spellStart"/>
      <w:r>
        <w:rPr>
          <w:rFonts w:ascii="Times New Roman" w:hAnsi="Times New Roman"/>
          <w:sz w:val="28"/>
          <w:szCs w:val="28"/>
        </w:rPr>
        <w:t>Изобильненского</w:t>
      </w:r>
      <w:proofErr w:type="spellEnd"/>
      <w:r>
        <w:rPr>
          <w:rFonts w:ascii="Times New Roman" w:hAnsi="Times New Roman"/>
          <w:sz w:val="28"/>
          <w:szCs w:val="28"/>
        </w:rPr>
        <w:t xml:space="preserve"> городского округа Ставропольского края</w:t>
      </w:r>
      <w:r>
        <w:rPr>
          <w:rFonts w:ascii="Times New Roman" w:hAnsi="Times New Roman"/>
          <w:sz w:val="28"/>
          <w:szCs w:val="28"/>
        </w:rPr>
        <w:t xml:space="preserve"> за 1 полугодие 2023 года</w:t>
      </w:r>
      <w:r>
        <w:rPr>
          <w:rFonts w:ascii="Times New Roman" w:hAnsi="Times New Roman"/>
          <w:sz w:val="28"/>
          <w:szCs w:val="28"/>
        </w:rPr>
        <w:t xml:space="preserve"> позволяет сделать вывод о сохранении стабильной экономической и финансовой ситуации в округе.</w:t>
      </w:r>
    </w:p>
    <w:p w:rsidR="005D0D0B" w:rsidRDefault="005D0D0B" w:rsidP="005D0D0B">
      <w:pPr>
        <w:spacing w:after="0" w:line="240" w:lineRule="exact"/>
        <w:jc w:val="both"/>
        <w:rPr>
          <w:rFonts w:ascii="Times New Roman" w:hAnsi="Times New Roman"/>
          <w:sz w:val="28"/>
          <w:szCs w:val="28"/>
        </w:rPr>
      </w:pPr>
    </w:p>
    <w:p w:rsidR="005D0D0B" w:rsidRDefault="005D0D0B" w:rsidP="005D0D0B">
      <w:pPr>
        <w:spacing w:after="0" w:line="240" w:lineRule="exact"/>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ервый заместитель главы</w:t>
      </w:r>
    </w:p>
    <w:p w:rsidR="005D0D0B" w:rsidRDefault="005D0D0B" w:rsidP="005D0D0B">
      <w:pPr>
        <w:spacing w:after="0" w:line="240" w:lineRule="exact"/>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Изобильненского</w:t>
      </w:r>
      <w:proofErr w:type="spellEnd"/>
    </w:p>
    <w:p w:rsidR="005D0D0B" w:rsidRDefault="005D0D0B" w:rsidP="005D0D0B">
      <w:pPr>
        <w:spacing w:after="0" w:line="240" w:lineRule="exact"/>
        <w:jc w:val="both"/>
        <w:rPr>
          <w:rFonts w:ascii="Times New Roman" w:hAnsi="Times New Roman"/>
          <w:sz w:val="28"/>
          <w:szCs w:val="28"/>
        </w:rPr>
      </w:pPr>
      <w:r>
        <w:rPr>
          <w:rFonts w:ascii="Times New Roman" w:hAnsi="Times New Roman"/>
          <w:sz w:val="28"/>
          <w:szCs w:val="28"/>
        </w:rPr>
        <w:t xml:space="preserve">городского округа </w:t>
      </w:r>
    </w:p>
    <w:p w:rsidR="005D0D0B" w:rsidRDefault="005D0D0B" w:rsidP="005D0D0B">
      <w:pPr>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r>
        <w:rPr>
          <w:rFonts w:ascii="Times New Roman" w:hAnsi="Times New Roman"/>
          <w:sz w:val="28"/>
          <w:szCs w:val="28"/>
        </w:rPr>
        <w:t>П</w:t>
      </w:r>
      <w:r>
        <w:rPr>
          <w:rFonts w:ascii="Times New Roman" w:hAnsi="Times New Roman"/>
          <w:sz w:val="28"/>
          <w:szCs w:val="28"/>
        </w:rPr>
        <w:t xml:space="preserve">.В. </w:t>
      </w:r>
      <w:r>
        <w:rPr>
          <w:rFonts w:ascii="Times New Roman" w:hAnsi="Times New Roman"/>
          <w:sz w:val="28"/>
          <w:szCs w:val="28"/>
        </w:rPr>
        <w:t>Веревкин</w:t>
      </w:r>
    </w:p>
    <w:p w:rsidR="005D0D0B" w:rsidRDefault="005D0D0B" w:rsidP="005D0D0B">
      <w:pPr>
        <w:spacing w:after="0" w:line="240" w:lineRule="exact"/>
        <w:jc w:val="both"/>
        <w:rPr>
          <w:rFonts w:ascii="Times New Roman" w:hAnsi="Times New Roman"/>
          <w:sz w:val="24"/>
          <w:szCs w:val="24"/>
        </w:rPr>
      </w:pPr>
    </w:p>
    <w:p w:rsidR="005D0D0B" w:rsidRDefault="005D0D0B" w:rsidP="005D0D0B">
      <w:pPr>
        <w:spacing w:after="0" w:line="240" w:lineRule="exact"/>
        <w:jc w:val="both"/>
        <w:rPr>
          <w:rFonts w:ascii="Times New Roman" w:hAnsi="Times New Roman"/>
          <w:color w:val="7030A0"/>
          <w:sz w:val="24"/>
          <w:szCs w:val="24"/>
        </w:rPr>
      </w:pPr>
    </w:p>
    <w:p w:rsidR="005D0D0B" w:rsidRDefault="005D0D0B" w:rsidP="005D0D0B">
      <w:pPr>
        <w:spacing w:after="0" w:line="240" w:lineRule="exact"/>
        <w:jc w:val="both"/>
        <w:rPr>
          <w:rFonts w:ascii="Times New Roman" w:hAnsi="Times New Roman"/>
          <w:sz w:val="24"/>
          <w:szCs w:val="24"/>
        </w:rPr>
      </w:pPr>
      <w:r>
        <w:rPr>
          <w:rFonts w:ascii="Times New Roman" w:hAnsi="Times New Roman"/>
          <w:sz w:val="24"/>
          <w:szCs w:val="24"/>
        </w:rPr>
        <w:t>Мещерякова Е.В.</w:t>
      </w:r>
    </w:p>
    <w:p w:rsidR="001D5A53" w:rsidRPr="00674D72" w:rsidRDefault="005D0D0B" w:rsidP="005D0D0B">
      <w:pPr>
        <w:spacing w:after="0" w:line="240" w:lineRule="exact"/>
        <w:jc w:val="both"/>
        <w:rPr>
          <w:rFonts w:ascii="Times New Roman" w:hAnsi="Times New Roman"/>
          <w:b/>
          <w:bCs/>
          <w:kern w:val="1"/>
          <w:sz w:val="28"/>
          <w:szCs w:val="28"/>
        </w:rPr>
      </w:pPr>
      <w:r>
        <w:rPr>
          <w:rFonts w:ascii="Times New Roman" w:hAnsi="Times New Roman"/>
          <w:sz w:val="24"/>
          <w:szCs w:val="24"/>
        </w:rPr>
        <w:t>886545 2-01-14</w:t>
      </w:r>
      <w:bookmarkStart w:id="0" w:name="_GoBack"/>
      <w:bookmarkEnd w:id="0"/>
    </w:p>
    <w:sectPr w:rsidR="001D5A53" w:rsidRPr="00674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411A8"/>
    <w:multiLevelType w:val="hybridMultilevel"/>
    <w:tmpl w:val="BBB6EBBE"/>
    <w:lvl w:ilvl="0" w:tplc="F5848004">
      <w:start w:val="1"/>
      <w:numFmt w:val="decimal"/>
      <w:lvlText w:val="%1)"/>
      <w:lvlJc w:val="left"/>
      <w:pPr>
        <w:ind w:left="785"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5B20352A"/>
    <w:multiLevelType w:val="hybridMultilevel"/>
    <w:tmpl w:val="A8F6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1F"/>
    <w:rsid w:val="00005168"/>
    <w:rsid w:val="00021AFA"/>
    <w:rsid w:val="00025A57"/>
    <w:rsid w:val="000301C2"/>
    <w:rsid w:val="00044CC7"/>
    <w:rsid w:val="00046776"/>
    <w:rsid w:val="0005413F"/>
    <w:rsid w:val="00065AEF"/>
    <w:rsid w:val="0006682C"/>
    <w:rsid w:val="0007738D"/>
    <w:rsid w:val="00077CBE"/>
    <w:rsid w:val="000809A1"/>
    <w:rsid w:val="00081D73"/>
    <w:rsid w:val="0008279D"/>
    <w:rsid w:val="00084069"/>
    <w:rsid w:val="00090264"/>
    <w:rsid w:val="00094328"/>
    <w:rsid w:val="000A0FE9"/>
    <w:rsid w:val="000B0629"/>
    <w:rsid w:val="000B37D6"/>
    <w:rsid w:val="000B6897"/>
    <w:rsid w:val="000C03C2"/>
    <w:rsid w:val="000C03C5"/>
    <w:rsid w:val="000C1E64"/>
    <w:rsid w:val="000C42FE"/>
    <w:rsid w:val="000D020E"/>
    <w:rsid w:val="000D50CB"/>
    <w:rsid w:val="000E4946"/>
    <w:rsid w:val="000F14AB"/>
    <w:rsid w:val="000F7227"/>
    <w:rsid w:val="0010427C"/>
    <w:rsid w:val="0010690A"/>
    <w:rsid w:val="0013353D"/>
    <w:rsid w:val="00134476"/>
    <w:rsid w:val="00140E79"/>
    <w:rsid w:val="00140FA1"/>
    <w:rsid w:val="0014350C"/>
    <w:rsid w:val="0014503D"/>
    <w:rsid w:val="0014682D"/>
    <w:rsid w:val="00152840"/>
    <w:rsid w:val="001711A4"/>
    <w:rsid w:val="00172FA4"/>
    <w:rsid w:val="00173AA8"/>
    <w:rsid w:val="00174C8C"/>
    <w:rsid w:val="0019221C"/>
    <w:rsid w:val="001965E9"/>
    <w:rsid w:val="00197195"/>
    <w:rsid w:val="00197F55"/>
    <w:rsid w:val="001A35F4"/>
    <w:rsid w:val="001A49EA"/>
    <w:rsid w:val="001B36C4"/>
    <w:rsid w:val="001C4A57"/>
    <w:rsid w:val="001D58C1"/>
    <w:rsid w:val="001D5A53"/>
    <w:rsid w:val="001D77D4"/>
    <w:rsid w:val="001E0B01"/>
    <w:rsid w:val="001F6756"/>
    <w:rsid w:val="00200911"/>
    <w:rsid w:val="002009DB"/>
    <w:rsid w:val="00203CF5"/>
    <w:rsid w:val="00212A5D"/>
    <w:rsid w:val="002152E8"/>
    <w:rsid w:val="00217FEE"/>
    <w:rsid w:val="00227C81"/>
    <w:rsid w:val="00230F14"/>
    <w:rsid w:val="00236A4A"/>
    <w:rsid w:val="0025163F"/>
    <w:rsid w:val="0025254A"/>
    <w:rsid w:val="0025734C"/>
    <w:rsid w:val="00260112"/>
    <w:rsid w:val="002603CE"/>
    <w:rsid w:val="00264FFF"/>
    <w:rsid w:val="0027074A"/>
    <w:rsid w:val="00282D97"/>
    <w:rsid w:val="002C09DA"/>
    <w:rsid w:val="002C48FD"/>
    <w:rsid w:val="002D20D5"/>
    <w:rsid w:val="002D7486"/>
    <w:rsid w:val="002E099F"/>
    <w:rsid w:val="003026ED"/>
    <w:rsid w:val="00305EAB"/>
    <w:rsid w:val="00310DB7"/>
    <w:rsid w:val="00314065"/>
    <w:rsid w:val="00320FE1"/>
    <w:rsid w:val="00330ADB"/>
    <w:rsid w:val="00341AB0"/>
    <w:rsid w:val="00342112"/>
    <w:rsid w:val="00344B68"/>
    <w:rsid w:val="00351B00"/>
    <w:rsid w:val="00352DCC"/>
    <w:rsid w:val="00356509"/>
    <w:rsid w:val="00365FC9"/>
    <w:rsid w:val="0036662D"/>
    <w:rsid w:val="00372237"/>
    <w:rsid w:val="00382BD1"/>
    <w:rsid w:val="00387DDE"/>
    <w:rsid w:val="00390C75"/>
    <w:rsid w:val="003A6B74"/>
    <w:rsid w:val="003B1F1C"/>
    <w:rsid w:val="003B254A"/>
    <w:rsid w:val="003C2010"/>
    <w:rsid w:val="003D1344"/>
    <w:rsid w:val="003D1349"/>
    <w:rsid w:val="003E0073"/>
    <w:rsid w:val="003E0DC1"/>
    <w:rsid w:val="003F0FCF"/>
    <w:rsid w:val="003F68C0"/>
    <w:rsid w:val="00404025"/>
    <w:rsid w:val="004205C2"/>
    <w:rsid w:val="00420880"/>
    <w:rsid w:val="00422655"/>
    <w:rsid w:val="0042356D"/>
    <w:rsid w:val="0043688D"/>
    <w:rsid w:val="00441F4D"/>
    <w:rsid w:val="0044466B"/>
    <w:rsid w:val="00445C1B"/>
    <w:rsid w:val="00453676"/>
    <w:rsid w:val="00454B90"/>
    <w:rsid w:val="0045621B"/>
    <w:rsid w:val="00456774"/>
    <w:rsid w:val="0046336B"/>
    <w:rsid w:val="004634BA"/>
    <w:rsid w:val="00474468"/>
    <w:rsid w:val="00480597"/>
    <w:rsid w:val="00480698"/>
    <w:rsid w:val="00480B16"/>
    <w:rsid w:val="00482AB3"/>
    <w:rsid w:val="00497CDA"/>
    <w:rsid w:val="004B2C23"/>
    <w:rsid w:val="004C4367"/>
    <w:rsid w:val="004E2C2C"/>
    <w:rsid w:val="004E5463"/>
    <w:rsid w:val="004F12FA"/>
    <w:rsid w:val="004F1F44"/>
    <w:rsid w:val="004F2419"/>
    <w:rsid w:val="00500054"/>
    <w:rsid w:val="0050349E"/>
    <w:rsid w:val="00507775"/>
    <w:rsid w:val="00510AD6"/>
    <w:rsid w:val="0051294F"/>
    <w:rsid w:val="00512F0F"/>
    <w:rsid w:val="00515FC1"/>
    <w:rsid w:val="00527915"/>
    <w:rsid w:val="00530A78"/>
    <w:rsid w:val="00532C9F"/>
    <w:rsid w:val="00536B98"/>
    <w:rsid w:val="00542810"/>
    <w:rsid w:val="0054296E"/>
    <w:rsid w:val="0054610C"/>
    <w:rsid w:val="005476E8"/>
    <w:rsid w:val="00555A21"/>
    <w:rsid w:val="00557930"/>
    <w:rsid w:val="00565367"/>
    <w:rsid w:val="005664D1"/>
    <w:rsid w:val="0056733B"/>
    <w:rsid w:val="0057489E"/>
    <w:rsid w:val="005839AC"/>
    <w:rsid w:val="005848EE"/>
    <w:rsid w:val="00593EED"/>
    <w:rsid w:val="005A0E1E"/>
    <w:rsid w:val="005A0F4A"/>
    <w:rsid w:val="005B1C56"/>
    <w:rsid w:val="005C2CE4"/>
    <w:rsid w:val="005C6D70"/>
    <w:rsid w:val="005C7F8D"/>
    <w:rsid w:val="005D0D0B"/>
    <w:rsid w:val="005D56AC"/>
    <w:rsid w:val="005E4C33"/>
    <w:rsid w:val="005F58FA"/>
    <w:rsid w:val="005F65EE"/>
    <w:rsid w:val="00602458"/>
    <w:rsid w:val="006055EC"/>
    <w:rsid w:val="00607732"/>
    <w:rsid w:val="00616065"/>
    <w:rsid w:val="0061623A"/>
    <w:rsid w:val="00617D81"/>
    <w:rsid w:val="006332C7"/>
    <w:rsid w:val="006366D6"/>
    <w:rsid w:val="00636E2C"/>
    <w:rsid w:val="006376DA"/>
    <w:rsid w:val="00643256"/>
    <w:rsid w:val="0064517C"/>
    <w:rsid w:val="0065337C"/>
    <w:rsid w:val="0065405A"/>
    <w:rsid w:val="00656BBC"/>
    <w:rsid w:val="0066132B"/>
    <w:rsid w:val="00661C64"/>
    <w:rsid w:val="00663F9C"/>
    <w:rsid w:val="00666A04"/>
    <w:rsid w:val="00670A23"/>
    <w:rsid w:val="00672483"/>
    <w:rsid w:val="00674D72"/>
    <w:rsid w:val="00676D4C"/>
    <w:rsid w:val="00680859"/>
    <w:rsid w:val="00683953"/>
    <w:rsid w:val="00692563"/>
    <w:rsid w:val="00696EA0"/>
    <w:rsid w:val="006C29EC"/>
    <w:rsid w:val="006C7DEF"/>
    <w:rsid w:val="006D374C"/>
    <w:rsid w:val="006D7F38"/>
    <w:rsid w:val="006E143A"/>
    <w:rsid w:val="00704BE9"/>
    <w:rsid w:val="0070529F"/>
    <w:rsid w:val="007070CD"/>
    <w:rsid w:val="00712AFB"/>
    <w:rsid w:val="00714321"/>
    <w:rsid w:val="00724519"/>
    <w:rsid w:val="0072616B"/>
    <w:rsid w:val="00731F67"/>
    <w:rsid w:val="00733C7F"/>
    <w:rsid w:val="00744EA0"/>
    <w:rsid w:val="00750A35"/>
    <w:rsid w:val="0075166F"/>
    <w:rsid w:val="007565B8"/>
    <w:rsid w:val="007578F4"/>
    <w:rsid w:val="007620FE"/>
    <w:rsid w:val="007664DA"/>
    <w:rsid w:val="00767787"/>
    <w:rsid w:val="0077404B"/>
    <w:rsid w:val="007755F2"/>
    <w:rsid w:val="007806F5"/>
    <w:rsid w:val="0078220D"/>
    <w:rsid w:val="00785F84"/>
    <w:rsid w:val="007919B9"/>
    <w:rsid w:val="007931F0"/>
    <w:rsid w:val="007938DA"/>
    <w:rsid w:val="00793A1D"/>
    <w:rsid w:val="00793BE4"/>
    <w:rsid w:val="00795826"/>
    <w:rsid w:val="00797570"/>
    <w:rsid w:val="00797A22"/>
    <w:rsid w:val="007A1030"/>
    <w:rsid w:val="007B07C1"/>
    <w:rsid w:val="007B594F"/>
    <w:rsid w:val="007C1ADC"/>
    <w:rsid w:val="007D1619"/>
    <w:rsid w:val="007E3F07"/>
    <w:rsid w:val="007E7BD2"/>
    <w:rsid w:val="007F1C06"/>
    <w:rsid w:val="007F2003"/>
    <w:rsid w:val="007F201F"/>
    <w:rsid w:val="007F2FA9"/>
    <w:rsid w:val="007F7656"/>
    <w:rsid w:val="008023EF"/>
    <w:rsid w:val="00812C37"/>
    <w:rsid w:val="00821CBF"/>
    <w:rsid w:val="0082620B"/>
    <w:rsid w:val="00830301"/>
    <w:rsid w:val="00832D8A"/>
    <w:rsid w:val="00833BA7"/>
    <w:rsid w:val="00840599"/>
    <w:rsid w:val="0084315A"/>
    <w:rsid w:val="008446C2"/>
    <w:rsid w:val="00844A59"/>
    <w:rsid w:val="00853D6D"/>
    <w:rsid w:val="0085527F"/>
    <w:rsid w:val="0086792B"/>
    <w:rsid w:val="00871F30"/>
    <w:rsid w:val="0088235F"/>
    <w:rsid w:val="0088461C"/>
    <w:rsid w:val="008A46A1"/>
    <w:rsid w:val="008A5C22"/>
    <w:rsid w:val="008A6301"/>
    <w:rsid w:val="008B6C93"/>
    <w:rsid w:val="008D1C55"/>
    <w:rsid w:val="008F149B"/>
    <w:rsid w:val="008F154B"/>
    <w:rsid w:val="00900A28"/>
    <w:rsid w:val="0090153F"/>
    <w:rsid w:val="00902FD6"/>
    <w:rsid w:val="00903C73"/>
    <w:rsid w:val="00906928"/>
    <w:rsid w:val="0090751B"/>
    <w:rsid w:val="009452E8"/>
    <w:rsid w:val="00947213"/>
    <w:rsid w:val="00950812"/>
    <w:rsid w:val="0095124D"/>
    <w:rsid w:val="009525B5"/>
    <w:rsid w:val="00955D20"/>
    <w:rsid w:val="00961B1C"/>
    <w:rsid w:val="0097192D"/>
    <w:rsid w:val="0097423D"/>
    <w:rsid w:val="009757FA"/>
    <w:rsid w:val="009765E9"/>
    <w:rsid w:val="00980582"/>
    <w:rsid w:val="00980FB9"/>
    <w:rsid w:val="009870A6"/>
    <w:rsid w:val="00990127"/>
    <w:rsid w:val="009936AB"/>
    <w:rsid w:val="009A298A"/>
    <w:rsid w:val="009A4D3E"/>
    <w:rsid w:val="009A7202"/>
    <w:rsid w:val="009C052E"/>
    <w:rsid w:val="009C14F1"/>
    <w:rsid w:val="009C4239"/>
    <w:rsid w:val="009C6B8C"/>
    <w:rsid w:val="009D0322"/>
    <w:rsid w:val="009D29BA"/>
    <w:rsid w:val="009E4CEA"/>
    <w:rsid w:val="009F238C"/>
    <w:rsid w:val="009F2FA2"/>
    <w:rsid w:val="009F7618"/>
    <w:rsid w:val="00A1035E"/>
    <w:rsid w:val="00A16510"/>
    <w:rsid w:val="00A16EF9"/>
    <w:rsid w:val="00A21C38"/>
    <w:rsid w:val="00A2258C"/>
    <w:rsid w:val="00A236E1"/>
    <w:rsid w:val="00A24AEA"/>
    <w:rsid w:val="00A30334"/>
    <w:rsid w:val="00A36107"/>
    <w:rsid w:val="00A40850"/>
    <w:rsid w:val="00A42822"/>
    <w:rsid w:val="00A43C52"/>
    <w:rsid w:val="00A52778"/>
    <w:rsid w:val="00A65497"/>
    <w:rsid w:val="00A65F56"/>
    <w:rsid w:val="00A708BC"/>
    <w:rsid w:val="00A71003"/>
    <w:rsid w:val="00A75875"/>
    <w:rsid w:val="00A81EAE"/>
    <w:rsid w:val="00A82FB8"/>
    <w:rsid w:val="00A846AF"/>
    <w:rsid w:val="00A8616D"/>
    <w:rsid w:val="00A95480"/>
    <w:rsid w:val="00A96892"/>
    <w:rsid w:val="00AA0943"/>
    <w:rsid w:val="00AA238B"/>
    <w:rsid w:val="00AA56EB"/>
    <w:rsid w:val="00AB0C66"/>
    <w:rsid w:val="00AB1657"/>
    <w:rsid w:val="00AB4179"/>
    <w:rsid w:val="00AB7FFD"/>
    <w:rsid w:val="00AC0709"/>
    <w:rsid w:val="00AC15FC"/>
    <w:rsid w:val="00AC6280"/>
    <w:rsid w:val="00AC74F2"/>
    <w:rsid w:val="00AD02DF"/>
    <w:rsid w:val="00AD2BA7"/>
    <w:rsid w:val="00AD7D43"/>
    <w:rsid w:val="00AE668A"/>
    <w:rsid w:val="00AF3531"/>
    <w:rsid w:val="00AF7F0F"/>
    <w:rsid w:val="00B01407"/>
    <w:rsid w:val="00B02670"/>
    <w:rsid w:val="00B0455A"/>
    <w:rsid w:val="00B07634"/>
    <w:rsid w:val="00B17241"/>
    <w:rsid w:val="00B40B99"/>
    <w:rsid w:val="00B42269"/>
    <w:rsid w:val="00B44CAB"/>
    <w:rsid w:val="00B468B2"/>
    <w:rsid w:val="00B60136"/>
    <w:rsid w:val="00B618BC"/>
    <w:rsid w:val="00B65ED2"/>
    <w:rsid w:val="00B81D30"/>
    <w:rsid w:val="00B84595"/>
    <w:rsid w:val="00B87576"/>
    <w:rsid w:val="00B912A0"/>
    <w:rsid w:val="00B9140A"/>
    <w:rsid w:val="00B9321B"/>
    <w:rsid w:val="00B9655C"/>
    <w:rsid w:val="00BA0E80"/>
    <w:rsid w:val="00BA2C47"/>
    <w:rsid w:val="00BB77F7"/>
    <w:rsid w:val="00BC174B"/>
    <w:rsid w:val="00BC1792"/>
    <w:rsid w:val="00BC4EC6"/>
    <w:rsid w:val="00BC58C9"/>
    <w:rsid w:val="00BC74FC"/>
    <w:rsid w:val="00BD349F"/>
    <w:rsid w:val="00BE18CB"/>
    <w:rsid w:val="00BE1C8E"/>
    <w:rsid w:val="00BE4F12"/>
    <w:rsid w:val="00C124A3"/>
    <w:rsid w:val="00C13C6D"/>
    <w:rsid w:val="00C1476E"/>
    <w:rsid w:val="00C1584F"/>
    <w:rsid w:val="00C243CF"/>
    <w:rsid w:val="00C33ABC"/>
    <w:rsid w:val="00C35150"/>
    <w:rsid w:val="00C36D23"/>
    <w:rsid w:val="00C40385"/>
    <w:rsid w:val="00C518E8"/>
    <w:rsid w:val="00C57DE9"/>
    <w:rsid w:val="00C62450"/>
    <w:rsid w:val="00C62939"/>
    <w:rsid w:val="00C65324"/>
    <w:rsid w:val="00C70704"/>
    <w:rsid w:val="00C72405"/>
    <w:rsid w:val="00C732FC"/>
    <w:rsid w:val="00C77A20"/>
    <w:rsid w:val="00C82AC7"/>
    <w:rsid w:val="00C87540"/>
    <w:rsid w:val="00C92D0B"/>
    <w:rsid w:val="00C93727"/>
    <w:rsid w:val="00CA00C5"/>
    <w:rsid w:val="00CB074B"/>
    <w:rsid w:val="00CB61BD"/>
    <w:rsid w:val="00CB7631"/>
    <w:rsid w:val="00CB763D"/>
    <w:rsid w:val="00CC5764"/>
    <w:rsid w:val="00CC59D5"/>
    <w:rsid w:val="00CC748F"/>
    <w:rsid w:val="00CD1E29"/>
    <w:rsid w:val="00CD2FEC"/>
    <w:rsid w:val="00CD4DDD"/>
    <w:rsid w:val="00CD52ED"/>
    <w:rsid w:val="00CD58C8"/>
    <w:rsid w:val="00CD6E3A"/>
    <w:rsid w:val="00CE159B"/>
    <w:rsid w:val="00CE1DA2"/>
    <w:rsid w:val="00CE4C2B"/>
    <w:rsid w:val="00CF7594"/>
    <w:rsid w:val="00D00FB5"/>
    <w:rsid w:val="00D038E3"/>
    <w:rsid w:val="00D11BAD"/>
    <w:rsid w:val="00D12265"/>
    <w:rsid w:val="00D12333"/>
    <w:rsid w:val="00D15854"/>
    <w:rsid w:val="00D163D2"/>
    <w:rsid w:val="00D2001F"/>
    <w:rsid w:val="00D225AC"/>
    <w:rsid w:val="00D26DCC"/>
    <w:rsid w:val="00D26F48"/>
    <w:rsid w:val="00D27A23"/>
    <w:rsid w:val="00D321A9"/>
    <w:rsid w:val="00D32801"/>
    <w:rsid w:val="00D3620D"/>
    <w:rsid w:val="00D3710F"/>
    <w:rsid w:val="00D41152"/>
    <w:rsid w:val="00D47A18"/>
    <w:rsid w:val="00D56982"/>
    <w:rsid w:val="00D63608"/>
    <w:rsid w:val="00D71C0A"/>
    <w:rsid w:val="00D75505"/>
    <w:rsid w:val="00D8212C"/>
    <w:rsid w:val="00D84633"/>
    <w:rsid w:val="00D86C6C"/>
    <w:rsid w:val="00D90778"/>
    <w:rsid w:val="00D9081F"/>
    <w:rsid w:val="00DA08B1"/>
    <w:rsid w:val="00DA4A57"/>
    <w:rsid w:val="00DB2599"/>
    <w:rsid w:val="00DB72D5"/>
    <w:rsid w:val="00DB7B3E"/>
    <w:rsid w:val="00DD0441"/>
    <w:rsid w:val="00DD1A25"/>
    <w:rsid w:val="00DD2157"/>
    <w:rsid w:val="00DD50BD"/>
    <w:rsid w:val="00DD5521"/>
    <w:rsid w:val="00DE27E3"/>
    <w:rsid w:val="00DF2B59"/>
    <w:rsid w:val="00DF3DEE"/>
    <w:rsid w:val="00DF5020"/>
    <w:rsid w:val="00E0255B"/>
    <w:rsid w:val="00E0299A"/>
    <w:rsid w:val="00E0512A"/>
    <w:rsid w:val="00E0745D"/>
    <w:rsid w:val="00E07D64"/>
    <w:rsid w:val="00E12348"/>
    <w:rsid w:val="00E12E92"/>
    <w:rsid w:val="00E134D1"/>
    <w:rsid w:val="00E16D36"/>
    <w:rsid w:val="00E17F0F"/>
    <w:rsid w:val="00E23907"/>
    <w:rsid w:val="00E23A6B"/>
    <w:rsid w:val="00E27DB2"/>
    <w:rsid w:val="00E31D5A"/>
    <w:rsid w:val="00E44C56"/>
    <w:rsid w:val="00E45A4E"/>
    <w:rsid w:val="00E46F1E"/>
    <w:rsid w:val="00E52B9E"/>
    <w:rsid w:val="00E545CC"/>
    <w:rsid w:val="00E627FB"/>
    <w:rsid w:val="00E72354"/>
    <w:rsid w:val="00E73AF6"/>
    <w:rsid w:val="00E753BF"/>
    <w:rsid w:val="00E7671F"/>
    <w:rsid w:val="00E80652"/>
    <w:rsid w:val="00E93AC2"/>
    <w:rsid w:val="00E96B83"/>
    <w:rsid w:val="00E97646"/>
    <w:rsid w:val="00EA0705"/>
    <w:rsid w:val="00EA1282"/>
    <w:rsid w:val="00EA1A6D"/>
    <w:rsid w:val="00EB6F54"/>
    <w:rsid w:val="00EB7DDD"/>
    <w:rsid w:val="00EC1601"/>
    <w:rsid w:val="00ED0A02"/>
    <w:rsid w:val="00ED1FFC"/>
    <w:rsid w:val="00ED30C2"/>
    <w:rsid w:val="00ED4751"/>
    <w:rsid w:val="00EE33F2"/>
    <w:rsid w:val="00EE6B8D"/>
    <w:rsid w:val="00EF0A88"/>
    <w:rsid w:val="00EF1136"/>
    <w:rsid w:val="00EF1BD7"/>
    <w:rsid w:val="00F0486A"/>
    <w:rsid w:val="00F074D3"/>
    <w:rsid w:val="00F109F8"/>
    <w:rsid w:val="00F11421"/>
    <w:rsid w:val="00F11D6A"/>
    <w:rsid w:val="00F23A29"/>
    <w:rsid w:val="00F259DD"/>
    <w:rsid w:val="00F27AE5"/>
    <w:rsid w:val="00F326AC"/>
    <w:rsid w:val="00F350C3"/>
    <w:rsid w:val="00F37A1F"/>
    <w:rsid w:val="00F37FA8"/>
    <w:rsid w:val="00F40A0E"/>
    <w:rsid w:val="00F465CE"/>
    <w:rsid w:val="00F46FA7"/>
    <w:rsid w:val="00F542EB"/>
    <w:rsid w:val="00F556E6"/>
    <w:rsid w:val="00F723DD"/>
    <w:rsid w:val="00F770BF"/>
    <w:rsid w:val="00F8007C"/>
    <w:rsid w:val="00F81E7D"/>
    <w:rsid w:val="00F84630"/>
    <w:rsid w:val="00F84D96"/>
    <w:rsid w:val="00F85286"/>
    <w:rsid w:val="00F8609C"/>
    <w:rsid w:val="00F87D4E"/>
    <w:rsid w:val="00F90711"/>
    <w:rsid w:val="00F973D4"/>
    <w:rsid w:val="00FA216A"/>
    <w:rsid w:val="00FB51CA"/>
    <w:rsid w:val="00FC10AD"/>
    <w:rsid w:val="00FD2468"/>
    <w:rsid w:val="00FE6027"/>
    <w:rsid w:val="00FE7AD9"/>
    <w:rsid w:val="00FF4AB3"/>
    <w:rsid w:val="00FF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AA9E-1C6D-48C7-A797-7E3BFE2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073"/>
    <w:pPr>
      <w:spacing w:after="200" w:line="276" w:lineRule="auto"/>
    </w:pPr>
    <w:rPr>
      <w:rFonts w:ascii="Calibri" w:eastAsia="Calibri" w:hAnsi="Calibri" w:cs="Times New Roman"/>
    </w:rPr>
  </w:style>
  <w:style w:type="paragraph" w:styleId="1">
    <w:name w:val="heading 1"/>
    <w:basedOn w:val="a"/>
    <w:next w:val="a"/>
    <w:link w:val="10"/>
    <w:qFormat/>
    <w:rsid w:val="00305EAB"/>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E0073"/>
    <w:pPr>
      <w:spacing w:after="120"/>
    </w:pPr>
    <w:rPr>
      <w:rFonts w:eastAsia="Times New Roman"/>
    </w:rPr>
  </w:style>
  <w:style w:type="character" w:customStyle="1" w:styleId="a4">
    <w:name w:val="Основной текст Знак"/>
    <w:basedOn w:val="a0"/>
    <w:link w:val="a3"/>
    <w:rsid w:val="003E0073"/>
    <w:rPr>
      <w:rFonts w:ascii="Calibri" w:eastAsia="Times New Roman" w:hAnsi="Calibri" w:cs="Times New Roman"/>
    </w:rPr>
  </w:style>
  <w:style w:type="paragraph" w:customStyle="1" w:styleId="a5">
    <w:name w:val="[Основной абзац]"/>
    <w:basedOn w:val="a"/>
    <w:rsid w:val="003E0073"/>
    <w:pPr>
      <w:autoSpaceDE w:val="0"/>
      <w:autoSpaceDN w:val="0"/>
      <w:adjustRightInd w:val="0"/>
      <w:spacing w:after="0" w:line="288" w:lineRule="auto"/>
      <w:textAlignment w:val="center"/>
    </w:pPr>
    <w:rPr>
      <w:rFonts w:ascii="Minion Pro" w:hAnsi="Minion Pro" w:cs="Minion Pro"/>
      <w:color w:val="000000"/>
      <w:sz w:val="24"/>
      <w:szCs w:val="24"/>
    </w:rPr>
  </w:style>
  <w:style w:type="table" w:styleId="a6">
    <w:name w:val="Table Grid"/>
    <w:basedOn w:val="a1"/>
    <w:uiPriority w:val="39"/>
    <w:rsid w:val="003E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46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46AF"/>
    <w:rPr>
      <w:rFonts w:ascii="Segoe UI" w:eastAsia="Calibri" w:hAnsi="Segoe UI" w:cs="Segoe UI"/>
      <w:sz w:val="18"/>
      <w:szCs w:val="18"/>
    </w:rPr>
  </w:style>
  <w:style w:type="paragraph" w:styleId="2">
    <w:name w:val="Body Text 2"/>
    <w:basedOn w:val="a"/>
    <w:link w:val="20"/>
    <w:rsid w:val="00356509"/>
    <w:pPr>
      <w:spacing w:after="120" w:line="480" w:lineRule="auto"/>
      <w:ind w:firstLine="709"/>
      <w:jc w:val="both"/>
    </w:pPr>
    <w:rPr>
      <w:rFonts w:ascii="Times New Roman" w:hAnsi="Times New Roman"/>
      <w:sz w:val="28"/>
      <w:szCs w:val="28"/>
    </w:rPr>
  </w:style>
  <w:style w:type="character" w:customStyle="1" w:styleId="20">
    <w:name w:val="Основной текст 2 Знак"/>
    <w:basedOn w:val="a0"/>
    <w:link w:val="2"/>
    <w:rsid w:val="00356509"/>
    <w:rPr>
      <w:rFonts w:ascii="Times New Roman" w:eastAsia="Calibri" w:hAnsi="Times New Roman" w:cs="Times New Roman"/>
      <w:sz w:val="28"/>
      <w:szCs w:val="28"/>
    </w:rPr>
  </w:style>
  <w:style w:type="paragraph" w:customStyle="1" w:styleId="Default">
    <w:name w:val="Default"/>
    <w:rsid w:val="003565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Абзац списка1"/>
    <w:basedOn w:val="a"/>
    <w:rsid w:val="00356509"/>
    <w:pPr>
      <w:spacing w:after="0" w:line="240" w:lineRule="auto"/>
      <w:ind w:left="720"/>
      <w:contextualSpacing/>
    </w:pPr>
    <w:rPr>
      <w:rFonts w:eastAsia="Times New Roman"/>
      <w:sz w:val="24"/>
      <w:szCs w:val="24"/>
    </w:rPr>
  </w:style>
  <w:style w:type="paragraph" w:styleId="a9">
    <w:name w:val="List Paragraph"/>
    <w:basedOn w:val="a"/>
    <w:uiPriority w:val="34"/>
    <w:qFormat/>
    <w:rsid w:val="007B07C1"/>
    <w:pPr>
      <w:spacing w:after="0" w:line="240" w:lineRule="auto"/>
      <w:ind w:left="720"/>
      <w:contextualSpacing/>
    </w:pPr>
    <w:rPr>
      <w:rFonts w:ascii="Times New Roman" w:eastAsia="Times New Roman" w:hAnsi="Times New Roman"/>
      <w:sz w:val="24"/>
      <w:szCs w:val="24"/>
      <w:lang w:eastAsia="ru-RU"/>
    </w:rPr>
  </w:style>
  <w:style w:type="character" w:styleId="aa">
    <w:name w:val="Hyperlink"/>
    <w:basedOn w:val="a0"/>
    <w:uiPriority w:val="99"/>
    <w:unhideWhenUsed/>
    <w:rsid w:val="007B07C1"/>
    <w:rPr>
      <w:color w:val="0563C1" w:themeColor="hyperlink"/>
      <w:u w:val="single"/>
    </w:rPr>
  </w:style>
  <w:style w:type="character" w:customStyle="1" w:styleId="ab">
    <w:name w:val="Основной текст_"/>
    <w:link w:val="12"/>
    <w:uiPriority w:val="99"/>
    <w:locked/>
    <w:rsid w:val="00CE4C2B"/>
    <w:rPr>
      <w:spacing w:val="3"/>
      <w:shd w:val="clear" w:color="auto" w:fill="FFFFFF"/>
    </w:rPr>
  </w:style>
  <w:style w:type="paragraph" w:customStyle="1" w:styleId="12">
    <w:name w:val="Основной текст1"/>
    <w:basedOn w:val="a"/>
    <w:link w:val="ab"/>
    <w:rsid w:val="00CE4C2B"/>
    <w:pPr>
      <w:widowControl w:val="0"/>
      <w:shd w:val="clear" w:color="auto" w:fill="FFFFFF"/>
      <w:spacing w:before="420" w:after="1380" w:line="230" w:lineRule="exact"/>
    </w:pPr>
    <w:rPr>
      <w:rFonts w:asciiTheme="minorHAnsi" w:eastAsiaTheme="minorHAnsi" w:hAnsiTheme="minorHAnsi" w:cstheme="minorBidi"/>
      <w:spacing w:val="3"/>
    </w:rPr>
  </w:style>
  <w:style w:type="paragraph" w:styleId="13">
    <w:name w:val="toc 1"/>
    <w:basedOn w:val="a"/>
    <w:next w:val="a"/>
    <w:autoRedefine/>
    <w:uiPriority w:val="39"/>
    <w:unhideWhenUsed/>
    <w:rsid w:val="00731F67"/>
    <w:pPr>
      <w:tabs>
        <w:tab w:val="right" w:leader="dot" w:pos="9344"/>
      </w:tabs>
      <w:spacing w:after="0" w:line="240" w:lineRule="exact"/>
      <w:jc w:val="center"/>
    </w:pPr>
    <w:rPr>
      <w:rFonts w:ascii="Times New Roman" w:hAnsi="Times New Roman"/>
      <w:b/>
      <w:bCs/>
      <w:sz w:val="28"/>
      <w:szCs w:val="28"/>
    </w:rPr>
  </w:style>
  <w:style w:type="paragraph" w:styleId="ac">
    <w:name w:val="No Spacing"/>
    <w:uiPriority w:val="1"/>
    <w:qFormat/>
    <w:rsid w:val="00731F67"/>
    <w:pPr>
      <w:spacing w:after="0" w:line="240" w:lineRule="auto"/>
    </w:pPr>
    <w:rPr>
      <w:rFonts w:ascii="Calibri" w:eastAsia="Calibri" w:hAnsi="Calibri" w:cs="Times New Roman"/>
    </w:rPr>
  </w:style>
  <w:style w:type="character" w:customStyle="1" w:styleId="14">
    <w:name w:val="Обычный (веб) Знак1"/>
    <w:aliases w:val="Обычный (веб) Знак Знак,Обычный (Web) Знак Знак Знак Знак Знак Знак Знак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d"/>
    <w:rsid w:val="00731F67"/>
    <w:rPr>
      <w:sz w:val="24"/>
      <w:szCs w:val="24"/>
      <w:lang w:eastAsia="ru-RU"/>
    </w:rPr>
  </w:style>
  <w:style w:type="paragraph" w:styleId="ad">
    <w:name w:val="Normal (Web)"/>
    <w:aliases w:val="Обычный (веб) Знак,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
    <w:link w:val="14"/>
    <w:qFormat/>
    <w:rsid w:val="00731F67"/>
    <w:pPr>
      <w:spacing w:after="0" w:line="240" w:lineRule="auto"/>
    </w:pPr>
    <w:rPr>
      <w:rFonts w:asciiTheme="minorHAnsi" w:eastAsiaTheme="minorHAnsi" w:hAnsiTheme="minorHAnsi" w:cstheme="minorBidi"/>
      <w:sz w:val="24"/>
      <w:szCs w:val="24"/>
      <w:lang w:eastAsia="ru-RU"/>
    </w:rPr>
  </w:style>
  <w:style w:type="paragraph" w:customStyle="1" w:styleId="22">
    <w:name w:val="Основной текст 22"/>
    <w:basedOn w:val="a"/>
    <w:rsid w:val="00731F67"/>
    <w:pPr>
      <w:widowControl w:val="0"/>
      <w:suppressAutoHyphens/>
      <w:spacing w:after="0" w:line="240" w:lineRule="auto"/>
      <w:jc w:val="both"/>
    </w:pPr>
    <w:rPr>
      <w:rFonts w:ascii="Times New Roman" w:eastAsia="Lucida Sans Unicode" w:hAnsi="Times New Roman" w:cs="Mangal"/>
      <w:kern w:val="1"/>
      <w:sz w:val="28"/>
      <w:szCs w:val="20"/>
      <w:lang w:eastAsia="hi-IN" w:bidi="hi-IN"/>
    </w:rPr>
  </w:style>
  <w:style w:type="character" w:customStyle="1" w:styleId="sectioninfo2">
    <w:name w:val="section__info2"/>
    <w:rsid w:val="00731F67"/>
    <w:rPr>
      <w:vanish/>
      <w:webHidden w:val="0"/>
      <w:specVanish/>
    </w:rPr>
  </w:style>
  <w:style w:type="paragraph" w:customStyle="1" w:styleId="CharCharCarCarCharCharCarCarCharCharCarCarCharChar">
    <w:name w:val="Char Char Car Car Char Char Car Car Char Char Car Car Char Char"/>
    <w:basedOn w:val="a"/>
    <w:rsid w:val="00351B00"/>
    <w:pPr>
      <w:spacing w:after="160" w:line="240" w:lineRule="exact"/>
    </w:pPr>
    <w:rPr>
      <w:rFonts w:ascii="Times New Roman" w:eastAsia="Times New Roman" w:hAnsi="Times New Roman"/>
      <w:sz w:val="20"/>
      <w:szCs w:val="20"/>
      <w:lang w:eastAsia="ru-RU"/>
    </w:rPr>
  </w:style>
  <w:style w:type="paragraph" w:styleId="ae">
    <w:name w:val="Body Text Indent"/>
    <w:basedOn w:val="a"/>
    <w:link w:val="af"/>
    <w:uiPriority w:val="99"/>
    <w:unhideWhenUsed/>
    <w:rsid w:val="00950812"/>
    <w:pPr>
      <w:spacing w:after="120"/>
      <w:ind w:left="283"/>
    </w:pPr>
  </w:style>
  <w:style w:type="character" w:customStyle="1" w:styleId="af">
    <w:name w:val="Основной текст с отступом Знак"/>
    <w:basedOn w:val="a0"/>
    <w:link w:val="ae"/>
    <w:uiPriority w:val="99"/>
    <w:rsid w:val="00950812"/>
    <w:rPr>
      <w:rFonts w:ascii="Calibri" w:eastAsia="Calibri" w:hAnsi="Calibri" w:cs="Times New Roman"/>
    </w:rPr>
  </w:style>
  <w:style w:type="paragraph" w:customStyle="1" w:styleId="Standard">
    <w:name w:val="Standard"/>
    <w:rsid w:val="00F46FA7"/>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customStyle="1" w:styleId="af0">
    <w:name w:val="Заголовок"/>
    <w:basedOn w:val="a"/>
    <w:next w:val="a3"/>
    <w:rsid w:val="00750A35"/>
    <w:pPr>
      <w:suppressAutoHyphens/>
      <w:spacing w:after="0" w:line="240" w:lineRule="auto"/>
      <w:jc w:val="center"/>
    </w:pPr>
    <w:rPr>
      <w:rFonts w:ascii="Times New Roman" w:eastAsia="Times New Roman" w:hAnsi="Times New Roman"/>
      <w:b/>
      <w:sz w:val="28"/>
      <w:szCs w:val="20"/>
      <w:lang w:eastAsia="ar-SA"/>
    </w:rPr>
  </w:style>
  <w:style w:type="paragraph" w:styleId="af1">
    <w:name w:val="Title"/>
    <w:basedOn w:val="a"/>
    <w:next w:val="a"/>
    <w:link w:val="af2"/>
    <w:qFormat/>
    <w:rsid w:val="00750A35"/>
    <w:pPr>
      <w:suppressAutoHyphens/>
      <w:spacing w:after="0" w:line="240" w:lineRule="auto"/>
      <w:jc w:val="center"/>
    </w:pPr>
    <w:rPr>
      <w:rFonts w:ascii="Times New Roman" w:eastAsia="Times New Roman" w:hAnsi="Times New Roman"/>
      <w:b/>
      <w:bCs/>
      <w:sz w:val="24"/>
      <w:szCs w:val="24"/>
      <w:lang w:eastAsia="ar-SA"/>
    </w:rPr>
  </w:style>
  <w:style w:type="character" w:customStyle="1" w:styleId="af2">
    <w:name w:val="Название Знак"/>
    <w:basedOn w:val="a0"/>
    <w:link w:val="af1"/>
    <w:rsid w:val="00750A35"/>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rsid w:val="00305EAB"/>
    <w:rPr>
      <w:rFonts w:ascii="Arial" w:eastAsia="Times New Roman" w:hAnsi="Arial" w:cs="Times New Roman"/>
      <w:b/>
      <w:bCs/>
      <w:color w:val="000080"/>
      <w:sz w:val="20"/>
      <w:szCs w:val="20"/>
      <w:lang w:eastAsia="ru-RU"/>
    </w:rPr>
  </w:style>
  <w:style w:type="character" w:customStyle="1" w:styleId="FontStyle11">
    <w:name w:val="Font Style11"/>
    <w:rsid w:val="000F7227"/>
    <w:rPr>
      <w:rFonts w:ascii="Courier New" w:hAnsi="Courier New" w:cs="Courier New"/>
      <w:color w:val="000000"/>
      <w:sz w:val="20"/>
      <w:szCs w:val="20"/>
    </w:rPr>
  </w:style>
  <w:style w:type="paragraph" w:customStyle="1" w:styleId="ConsPlusNormal">
    <w:name w:val="ConsPlusNormal"/>
    <w:rsid w:val="005B1C5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5">
    <w:name w:val="Без интервала1"/>
    <w:qFormat/>
    <w:rsid w:val="00DD50BD"/>
    <w:pPr>
      <w:spacing w:after="0" w:line="240" w:lineRule="auto"/>
      <w:ind w:firstLine="709"/>
      <w:jc w:val="center"/>
    </w:pPr>
    <w:rPr>
      <w:rFonts w:ascii="Times New Roman" w:eastAsia="Calibri" w:hAnsi="Times New Roman" w:cs="Times New Roman"/>
      <w:sz w:val="28"/>
      <w:szCs w:val="28"/>
    </w:rPr>
  </w:style>
  <w:style w:type="paragraph" w:customStyle="1" w:styleId="21">
    <w:name w:val="Основной текст с отступом 21"/>
    <w:basedOn w:val="a"/>
    <w:rsid w:val="00674D72"/>
    <w:pPr>
      <w:suppressAutoHyphens/>
      <w:spacing w:after="0" w:line="240" w:lineRule="auto"/>
      <w:ind w:firstLine="360"/>
      <w:jc w:val="both"/>
    </w:pPr>
    <w:rPr>
      <w:rFonts w:ascii="Times New Roman" w:eastAsia="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7842">
      <w:bodyDiv w:val="1"/>
      <w:marLeft w:val="0"/>
      <w:marRight w:val="0"/>
      <w:marTop w:val="0"/>
      <w:marBottom w:val="0"/>
      <w:divBdr>
        <w:top w:val="none" w:sz="0" w:space="0" w:color="auto"/>
        <w:left w:val="none" w:sz="0" w:space="0" w:color="auto"/>
        <w:bottom w:val="none" w:sz="0" w:space="0" w:color="auto"/>
        <w:right w:val="none" w:sz="0" w:space="0" w:color="auto"/>
      </w:divBdr>
    </w:div>
    <w:div w:id="175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C246-AE00-4EE3-93FD-AA534AF8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9157</TotalTime>
  <Pages>16</Pages>
  <Words>6025</Words>
  <Characters>34343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Мещерякова</dc:creator>
  <cp:keywords/>
  <dc:description/>
  <cp:lastModifiedBy>Елена Мещерякова</cp:lastModifiedBy>
  <cp:revision>82</cp:revision>
  <cp:lastPrinted>2021-01-18T09:50:00Z</cp:lastPrinted>
  <dcterms:created xsi:type="dcterms:W3CDTF">2021-01-18T08:45:00Z</dcterms:created>
  <dcterms:modified xsi:type="dcterms:W3CDTF">2023-09-22T09:24:00Z</dcterms:modified>
</cp:coreProperties>
</file>