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39" w:rsidRDefault="00385E39">
      <w:pPr>
        <w:pStyle w:val="ConsPlusTitlePage"/>
      </w:pPr>
      <w:r>
        <w:br/>
      </w:r>
    </w:p>
    <w:p w:rsidR="00385E39" w:rsidRDefault="00385E39">
      <w:pPr>
        <w:pStyle w:val="ConsPlusNormal"/>
        <w:jc w:val="both"/>
        <w:outlineLvl w:val="0"/>
      </w:pPr>
    </w:p>
    <w:p w:rsidR="00385E39" w:rsidRDefault="00385E39">
      <w:pPr>
        <w:pStyle w:val="ConsPlusTitle"/>
        <w:jc w:val="center"/>
      </w:pPr>
      <w:r>
        <w:t>ДУМА ИЗОБИЛЬНЕНСКОГО ГОРОДСКОГО ОКРУГА</w:t>
      </w:r>
    </w:p>
    <w:p w:rsidR="00385E39" w:rsidRDefault="00385E39">
      <w:pPr>
        <w:pStyle w:val="ConsPlusTitle"/>
        <w:jc w:val="center"/>
      </w:pPr>
      <w:r>
        <w:t>СТАВРОПОЛЬСКОГО КРАЯ</w:t>
      </w:r>
    </w:p>
    <w:p w:rsidR="00385E39" w:rsidRDefault="00385E39">
      <w:pPr>
        <w:pStyle w:val="ConsPlusTitle"/>
        <w:jc w:val="center"/>
      </w:pPr>
    </w:p>
    <w:p w:rsidR="00385E39" w:rsidRDefault="00385E39">
      <w:pPr>
        <w:pStyle w:val="ConsPlusTitle"/>
        <w:jc w:val="center"/>
      </w:pPr>
      <w:r>
        <w:t>РЕШЕНИЕ</w:t>
      </w:r>
    </w:p>
    <w:p w:rsidR="00385E39" w:rsidRDefault="00385E39">
      <w:pPr>
        <w:pStyle w:val="ConsPlusTitle"/>
        <w:jc w:val="center"/>
      </w:pPr>
      <w:r>
        <w:t>от 17 ноября 2017 г. N 58</w:t>
      </w:r>
    </w:p>
    <w:p w:rsidR="00385E39" w:rsidRDefault="00385E39">
      <w:pPr>
        <w:pStyle w:val="ConsPlusTitle"/>
        <w:jc w:val="center"/>
      </w:pPr>
    </w:p>
    <w:p w:rsidR="00385E39" w:rsidRDefault="00385E39">
      <w:pPr>
        <w:pStyle w:val="ConsPlusTitle"/>
        <w:jc w:val="center"/>
      </w:pPr>
      <w:r>
        <w:t>О ЗЕМЕЛЬНОМ НАЛОГЕ НА ТЕРРИТОРИИ ИЗОБИЛЬНЕНСКОГО</w:t>
      </w:r>
    </w:p>
    <w:p w:rsidR="00385E39" w:rsidRDefault="00385E39">
      <w:pPr>
        <w:pStyle w:val="ConsPlusTitle"/>
        <w:jc w:val="center"/>
      </w:pPr>
      <w:r>
        <w:t>МУНИЦИПАЛЬНОГО ОКРУГА СТАВРОПОЛЬСКОГО КРАЯ</w:t>
      </w:r>
    </w:p>
    <w:p w:rsidR="00385E39" w:rsidRDefault="00385E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5E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E39" w:rsidRDefault="00385E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E39" w:rsidRDefault="00385E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5E39" w:rsidRDefault="00385E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5E39" w:rsidRDefault="00385E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Изобильненского городского округа Ставропольского края</w:t>
            </w:r>
            <w:proofErr w:type="gramEnd"/>
          </w:p>
          <w:p w:rsidR="00385E39" w:rsidRDefault="00385E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29.10.2019 </w:t>
            </w:r>
            <w:hyperlink r:id="rId5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23.10.2020 </w:t>
            </w:r>
            <w:hyperlink r:id="rId6">
              <w:r>
                <w:rPr>
                  <w:color w:val="0000FF"/>
                </w:rPr>
                <w:t>N 434</w:t>
              </w:r>
            </w:hyperlink>
            <w:r>
              <w:rPr>
                <w:color w:val="392C69"/>
              </w:rPr>
              <w:t xml:space="preserve">, от 28.04.2023 </w:t>
            </w:r>
            <w:hyperlink r:id="rId7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385E39" w:rsidRDefault="00385E39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Изобильненского муниципального округа Ставропольского края</w:t>
            </w:r>
          </w:p>
          <w:p w:rsidR="00385E39" w:rsidRDefault="00385E39">
            <w:pPr>
              <w:pStyle w:val="ConsPlusNormal"/>
              <w:jc w:val="center"/>
            </w:pPr>
            <w:r>
              <w:rPr>
                <w:color w:val="392C69"/>
              </w:rPr>
              <w:t>от 24.11.2023 N 151)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E39" w:rsidRDefault="00385E39">
            <w:pPr>
              <w:pStyle w:val="ConsPlusNormal"/>
            </w:pPr>
          </w:p>
        </w:tc>
      </w:tr>
    </w:tbl>
    <w:p w:rsidR="00385E39" w:rsidRDefault="00385E39">
      <w:pPr>
        <w:pStyle w:val="ConsPlusNormal"/>
        <w:jc w:val="both"/>
      </w:pPr>
    </w:p>
    <w:p w:rsidR="00385E39" w:rsidRDefault="00385E39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 Дума Изобильненского городского округа Ставропольского края решила:</w:t>
      </w:r>
    </w:p>
    <w:p w:rsidR="00385E39" w:rsidRDefault="00385E39">
      <w:pPr>
        <w:pStyle w:val="ConsPlusNormal"/>
        <w:jc w:val="both"/>
      </w:pPr>
    </w:p>
    <w:p w:rsidR="00385E39" w:rsidRDefault="00385E39">
      <w:pPr>
        <w:pStyle w:val="ConsPlusNormal"/>
        <w:ind w:firstLine="540"/>
        <w:jc w:val="both"/>
      </w:pPr>
      <w:r>
        <w:t>1. Установить и ввести в действие с 01 января 2018 года на территории Изобильненского муниципального округа Ставропольского края земельный налог.</w:t>
      </w:r>
    </w:p>
    <w:p w:rsidR="00385E39" w:rsidRPr="006F1007" w:rsidRDefault="00385E39">
      <w:pPr>
        <w:pStyle w:val="ConsPlusNormal"/>
        <w:jc w:val="both"/>
        <w:rPr>
          <w:i/>
        </w:rPr>
      </w:pPr>
      <w:r w:rsidRPr="006F1007">
        <w:rPr>
          <w:i/>
        </w:rPr>
        <w:t xml:space="preserve">(в ред. </w:t>
      </w:r>
      <w:hyperlink r:id="rId11">
        <w:r w:rsidRPr="006F1007">
          <w:rPr>
            <w:i/>
            <w:color w:val="0000FF"/>
          </w:rPr>
          <w:t>решения</w:t>
        </w:r>
      </w:hyperlink>
      <w:r w:rsidRPr="006F1007">
        <w:rPr>
          <w:i/>
        </w:rPr>
        <w:t xml:space="preserve"> Думы Изобильненского муниципального округа Ставропольского края от 24.11.2023 N 151)</w:t>
      </w:r>
    </w:p>
    <w:p w:rsidR="00385E39" w:rsidRDefault="00385E39">
      <w:pPr>
        <w:pStyle w:val="ConsPlusNormal"/>
        <w:spacing w:before="220"/>
        <w:ind w:firstLine="540"/>
        <w:jc w:val="both"/>
      </w:pPr>
      <w:r>
        <w:t>2. Установить налоговые ставки в следующих размерах:</w:t>
      </w:r>
    </w:p>
    <w:p w:rsidR="00385E39" w:rsidRDefault="00385E39">
      <w:pPr>
        <w:pStyle w:val="ConsPlusNormal"/>
        <w:spacing w:before="220"/>
        <w:ind w:firstLine="540"/>
        <w:jc w:val="both"/>
      </w:pPr>
      <w:r>
        <w:t>2.1. 0,3 процента кадастровой стоимости в отношении земельных участков:</w:t>
      </w:r>
    </w:p>
    <w:p w:rsidR="00385E39" w:rsidRDefault="00385E39">
      <w:pPr>
        <w:pStyle w:val="ConsPlusNormal"/>
        <w:spacing w:before="220"/>
        <w:ind w:firstLine="540"/>
        <w:jc w:val="both"/>
      </w:pPr>
      <w:r>
        <w:t>1) отнесенных к землям сельскохозяйственного назначения или к землям в составе зон сельскохозяйственного использования в населенных пунктах Изобильненского муниципального округа Ставропольского края и используемых для сельскохозяйственного производства;</w:t>
      </w:r>
    </w:p>
    <w:p w:rsidR="00385E39" w:rsidRDefault="00385E39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Думы Изобильненского муниципального округа Ставропольского края от 24.11.2023 N 151)</w:t>
      </w:r>
    </w:p>
    <w:p w:rsidR="00385E39" w:rsidRDefault="00385E39">
      <w:pPr>
        <w:pStyle w:val="ConsPlusNormal"/>
        <w:spacing w:before="220"/>
        <w:ind w:firstLine="540"/>
        <w:jc w:val="both"/>
      </w:pPr>
      <w:proofErr w:type="gramStart"/>
      <w:r>
        <w:t>2)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385E39" w:rsidRPr="006F1007" w:rsidRDefault="00385E39">
      <w:pPr>
        <w:pStyle w:val="ConsPlusNormal"/>
        <w:jc w:val="both"/>
        <w:rPr>
          <w:i/>
        </w:rPr>
      </w:pPr>
      <w:r w:rsidRPr="006F1007">
        <w:rPr>
          <w:i/>
        </w:rPr>
        <w:t xml:space="preserve">(пп. 2 в ред. </w:t>
      </w:r>
      <w:hyperlink r:id="rId13">
        <w:r w:rsidRPr="006F1007">
          <w:rPr>
            <w:i/>
            <w:color w:val="0000FF"/>
          </w:rPr>
          <w:t>решения</w:t>
        </w:r>
      </w:hyperlink>
      <w:r w:rsidRPr="006F1007">
        <w:rPr>
          <w:i/>
        </w:rPr>
        <w:t xml:space="preserve"> Думы Изобильненского муниципального округа Ставропольского края от 24.11.2023 N 151)</w:t>
      </w:r>
    </w:p>
    <w:p w:rsidR="00385E39" w:rsidRDefault="00385E39">
      <w:pPr>
        <w:pStyle w:val="ConsPlusNormal"/>
        <w:spacing w:before="220"/>
        <w:ind w:firstLine="540"/>
        <w:jc w:val="both"/>
      </w:pPr>
      <w:proofErr w:type="gramStart"/>
      <w:r>
        <w:t xml:space="preserve">3)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  <w:proofErr w:type="gramEnd"/>
    </w:p>
    <w:p w:rsidR="00385E39" w:rsidRPr="006F1007" w:rsidRDefault="00385E39">
      <w:pPr>
        <w:pStyle w:val="ConsPlusNormal"/>
        <w:jc w:val="both"/>
        <w:rPr>
          <w:i/>
        </w:rPr>
      </w:pPr>
      <w:r w:rsidRPr="006F1007">
        <w:rPr>
          <w:i/>
        </w:rPr>
        <w:t>(пп</w:t>
      </w:r>
      <w:bookmarkStart w:id="0" w:name="_GoBack"/>
      <w:bookmarkEnd w:id="0"/>
      <w:r w:rsidRPr="006F1007">
        <w:rPr>
          <w:i/>
        </w:rPr>
        <w:t xml:space="preserve">. 3 в ред. </w:t>
      </w:r>
      <w:hyperlink r:id="rId15">
        <w:r w:rsidRPr="006F1007">
          <w:rPr>
            <w:i/>
            <w:color w:val="0000FF"/>
          </w:rPr>
          <w:t>решения</w:t>
        </w:r>
      </w:hyperlink>
      <w:r w:rsidRPr="006F1007">
        <w:rPr>
          <w:i/>
        </w:rPr>
        <w:t xml:space="preserve"> Думы Изобильненского городского округа Ставропольского края от </w:t>
      </w:r>
      <w:r w:rsidRPr="006F1007">
        <w:rPr>
          <w:i/>
        </w:rPr>
        <w:lastRenderedPageBreak/>
        <w:t>29.10.2019 N 329)</w:t>
      </w:r>
    </w:p>
    <w:p w:rsidR="00385E39" w:rsidRDefault="00385E39">
      <w:pPr>
        <w:pStyle w:val="ConsPlusNormal"/>
        <w:spacing w:before="220"/>
        <w:ind w:firstLine="540"/>
        <w:jc w:val="both"/>
      </w:pPr>
      <w:r>
        <w:t>4)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85E39" w:rsidRDefault="00385E39">
      <w:pPr>
        <w:pStyle w:val="ConsPlusNormal"/>
        <w:spacing w:before="220"/>
        <w:ind w:firstLine="540"/>
        <w:jc w:val="both"/>
      </w:pPr>
      <w:r>
        <w:t>2.2. 1,5 процента кадастровой стоимости в отношении прочих земельных участков.</w:t>
      </w:r>
    </w:p>
    <w:p w:rsidR="00385E39" w:rsidRDefault="00385E39">
      <w:pPr>
        <w:pStyle w:val="ConsPlusNormal"/>
        <w:spacing w:before="220"/>
        <w:ind w:firstLine="540"/>
        <w:jc w:val="both"/>
      </w:pPr>
      <w:r>
        <w:t>3. Установить, что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385E39" w:rsidRDefault="00385E39">
      <w:pPr>
        <w:pStyle w:val="ConsPlusNormal"/>
        <w:spacing w:before="220"/>
        <w:ind w:firstLine="540"/>
        <w:jc w:val="both"/>
      </w:pPr>
      <w:r>
        <w:t xml:space="preserve">4. Земельный налог и авансовые платежи по налогу подлежат уплате налогоплательщиками-организациями в порядке, установленном </w:t>
      </w:r>
      <w:hyperlink r:id="rId16">
        <w:r>
          <w:rPr>
            <w:color w:val="0000FF"/>
          </w:rPr>
          <w:t>статьями 396</w:t>
        </w:r>
      </w:hyperlink>
      <w:r>
        <w:t xml:space="preserve">, </w:t>
      </w:r>
      <w:hyperlink r:id="rId17">
        <w:r>
          <w:rPr>
            <w:color w:val="0000FF"/>
          </w:rPr>
          <w:t>397</w:t>
        </w:r>
      </w:hyperlink>
      <w:r>
        <w:t xml:space="preserve"> Налогового кодекса Российской Федерации.</w:t>
      </w:r>
    </w:p>
    <w:p w:rsidR="00385E39" w:rsidRPr="006F1007" w:rsidRDefault="00385E39">
      <w:pPr>
        <w:pStyle w:val="ConsPlusNormal"/>
        <w:jc w:val="both"/>
        <w:rPr>
          <w:i/>
        </w:rPr>
      </w:pPr>
      <w:r w:rsidRPr="006F1007">
        <w:rPr>
          <w:i/>
        </w:rPr>
        <w:t xml:space="preserve">(п. 4 в ред. </w:t>
      </w:r>
      <w:hyperlink r:id="rId18">
        <w:r w:rsidRPr="006F1007">
          <w:rPr>
            <w:i/>
            <w:color w:val="0000FF"/>
          </w:rPr>
          <w:t>решения</w:t>
        </w:r>
      </w:hyperlink>
      <w:r w:rsidRPr="006F1007">
        <w:rPr>
          <w:i/>
        </w:rPr>
        <w:t xml:space="preserve"> Думы Изобильненского городского округа Ставропольского края от 29.10.2019 N 329)</w:t>
      </w:r>
    </w:p>
    <w:p w:rsidR="00385E39" w:rsidRDefault="00385E39">
      <w:pPr>
        <w:pStyle w:val="ConsPlusNormal"/>
        <w:spacing w:before="220"/>
        <w:ind w:firstLine="540"/>
        <w:jc w:val="both"/>
      </w:pPr>
      <w:r>
        <w:t>5. Освободить пенсионеров в возрасте старше 65 лет от уплаты земельного налога в отношении одного земельного участка, не используемого в предпринимательской деятельности, приобретенного (предоставленного) для индивидуального жилищного строительства или ведения личного подсобного хозяйства за налоговые периоды 2024 - 2026 гг.</w:t>
      </w:r>
    </w:p>
    <w:p w:rsidR="00385E39" w:rsidRDefault="00385E39">
      <w:pPr>
        <w:pStyle w:val="ConsPlusNormal"/>
        <w:jc w:val="both"/>
      </w:pPr>
      <w:r>
        <w:t xml:space="preserve">(п. 5 в ред. </w:t>
      </w:r>
      <w:hyperlink r:id="rId19">
        <w:r>
          <w:rPr>
            <w:color w:val="0000FF"/>
          </w:rPr>
          <w:t>решения</w:t>
        </w:r>
      </w:hyperlink>
      <w:r>
        <w:t xml:space="preserve"> Думы Изобильненского муниципального округа Ставропольского края от 24.11.2023 N 151)</w:t>
      </w:r>
    </w:p>
    <w:p w:rsidR="00385E39" w:rsidRDefault="00385E39">
      <w:pPr>
        <w:pStyle w:val="ConsPlusNonformat"/>
        <w:spacing w:before="200"/>
        <w:jc w:val="both"/>
      </w:pPr>
      <w:r>
        <w:t xml:space="preserve">     1</w:t>
      </w:r>
    </w:p>
    <w:p w:rsidR="00385E39" w:rsidRDefault="00385E39">
      <w:pPr>
        <w:pStyle w:val="ConsPlusNonformat"/>
        <w:jc w:val="both"/>
      </w:pPr>
      <w:r>
        <w:t xml:space="preserve">    5 . Освободить от уплаты  земельного налога за налоговые периоды 2022 и</w:t>
      </w:r>
    </w:p>
    <w:p w:rsidR="00385E39" w:rsidRDefault="00385E39">
      <w:pPr>
        <w:pStyle w:val="ConsPlusNonformat"/>
        <w:jc w:val="both"/>
      </w:pPr>
      <w:r>
        <w:t xml:space="preserve">2023  гг.  в  отношении  одного  земельного  участка,  не  используемого  </w:t>
      </w:r>
      <w:proofErr w:type="gramStart"/>
      <w:r>
        <w:t>в</w:t>
      </w:r>
      <w:proofErr w:type="gramEnd"/>
    </w:p>
    <w:p w:rsidR="00385E39" w:rsidRDefault="00385E39">
      <w:pPr>
        <w:pStyle w:val="ConsPlusNonformat"/>
        <w:jc w:val="both"/>
      </w:pPr>
      <w:r>
        <w:t xml:space="preserve">предпринимательской  деятельности,  </w:t>
      </w:r>
      <w:proofErr w:type="gramStart"/>
      <w:r>
        <w:t>приобретенного</w:t>
      </w:r>
      <w:proofErr w:type="gramEnd"/>
      <w:r>
        <w:t xml:space="preserve">  (предоставленного)  для</w:t>
      </w:r>
    </w:p>
    <w:p w:rsidR="00385E39" w:rsidRDefault="00385E39">
      <w:pPr>
        <w:pStyle w:val="ConsPlusNonformat"/>
        <w:jc w:val="both"/>
      </w:pPr>
      <w:r>
        <w:t>ведения  личного подсобного хозяйства, жилищного строительства, садоводства</w:t>
      </w:r>
    </w:p>
    <w:p w:rsidR="00385E39" w:rsidRDefault="00385E39">
      <w:pPr>
        <w:pStyle w:val="ConsPlusNonformat"/>
        <w:jc w:val="both"/>
      </w:pPr>
      <w:r>
        <w:t>или    огородничества,    или   земельного   участка   общего   назначения,</w:t>
      </w:r>
    </w:p>
    <w:p w:rsidR="00385E39" w:rsidRDefault="00385E39">
      <w:pPr>
        <w:pStyle w:val="ConsPlusNonformat"/>
        <w:jc w:val="both"/>
      </w:pPr>
      <w:r>
        <w:t xml:space="preserve">предусмотренного  Федеральным  </w:t>
      </w:r>
      <w:hyperlink r:id="rId20">
        <w:r>
          <w:rPr>
            <w:color w:val="0000FF"/>
          </w:rPr>
          <w:t>законом</w:t>
        </w:r>
      </w:hyperlink>
      <w:r>
        <w:t xml:space="preserve">  от  29  июля  2017 года N 217-ФЗ "О</w:t>
      </w:r>
    </w:p>
    <w:p w:rsidR="00385E39" w:rsidRDefault="00385E39">
      <w:pPr>
        <w:pStyle w:val="ConsPlusNonformat"/>
        <w:jc w:val="both"/>
      </w:pPr>
      <w:proofErr w:type="gramStart"/>
      <w:r>
        <w:t>ведении</w:t>
      </w:r>
      <w:proofErr w:type="gramEnd"/>
      <w:r>
        <w:t xml:space="preserve">  гражданами  садоводства  и огородничества для собственных нужд и о</w:t>
      </w:r>
    </w:p>
    <w:p w:rsidR="00385E39" w:rsidRDefault="00385E39">
      <w:pPr>
        <w:pStyle w:val="ConsPlusNonformat"/>
        <w:jc w:val="both"/>
      </w:pPr>
      <w:proofErr w:type="gramStart"/>
      <w:r>
        <w:t>внесении</w:t>
      </w:r>
      <w:proofErr w:type="gramEnd"/>
      <w:r>
        <w:t xml:space="preserve">  изменений в отдельные законодательные акты Российской Федерации",</w:t>
      </w:r>
    </w:p>
    <w:p w:rsidR="00385E39" w:rsidRDefault="00385E39">
      <w:pPr>
        <w:pStyle w:val="ConsPlusNonformat"/>
        <w:jc w:val="both"/>
      </w:pPr>
      <w:r>
        <w:t>следующие категории налогоплательщиков:</w:t>
      </w:r>
    </w:p>
    <w:p w:rsidR="00385E39" w:rsidRPr="006F1007" w:rsidRDefault="00385E39">
      <w:pPr>
        <w:pStyle w:val="ConsPlusNormal"/>
        <w:jc w:val="both"/>
        <w:rPr>
          <w:i/>
        </w:rPr>
      </w:pPr>
      <w:r w:rsidRPr="006F1007">
        <w:rPr>
          <w:i/>
        </w:rPr>
        <w:t xml:space="preserve">(в ред. </w:t>
      </w:r>
      <w:hyperlink r:id="rId21">
        <w:r w:rsidRPr="006F1007">
          <w:rPr>
            <w:i/>
            <w:color w:val="0000FF"/>
          </w:rPr>
          <w:t>решения</w:t>
        </w:r>
      </w:hyperlink>
      <w:r w:rsidRPr="006F1007">
        <w:rPr>
          <w:i/>
        </w:rPr>
        <w:t xml:space="preserve"> Думы Изобильненского муниципального округа Ставропольского края от 24.11.2023 N 151)</w:t>
      </w:r>
    </w:p>
    <w:p w:rsidR="00385E39" w:rsidRDefault="00385E39">
      <w:pPr>
        <w:pStyle w:val="ConsPlusNormal"/>
        <w:spacing w:before="220"/>
        <w:ind w:firstLine="540"/>
        <w:jc w:val="both"/>
      </w:pPr>
      <w:bookmarkStart w:id="1" w:name="P45"/>
      <w:bookmarkEnd w:id="1"/>
      <w:proofErr w:type="gramStart"/>
      <w:r>
        <w:t>граждан, проходящих (проходивших)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лиц, проходящих (проходивших) службу в войсках национальной гвардии Российской Федерации, имеющих (имевших) специальные звания полиции, принимающих (принимавших) участие в специальной военной операции, проводимой на территориях Украины, Донецкой Народной Республики и Луганской Народной Республики с 24 февраля</w:t>
      </w:r>
      <w:proofErr w:type="gramEnd"/>
      <w:r>
        <w:t xml:space="preserve"> 2022 года и на территориях Запорожской области и Херсонской области с 30 сентября 2022 года (далее - специальная военная операция);</w:t>
      </w:r>
    </w:p>
    <w:p w:rsidR="00385E39" w:rsidRDefault="00385E39">
      <w:pPr>
        <w:pStyle w:val="ConsPlusNormal"/>
        <w:spacing w:before="220"/>
        <w:ind w:firstLine="540"/>
        <w:jc w:val="both"/>
      </w:pPr>
      <w:r>
        <w:t>граждан, заключивших контракт (контракты) об участии в специальной военной операции общей продолжительностью не менее 6 месяцев и направленных военным комиссариатом Ставропольского края для участия в специальной военной операции;</w:t>
      </w:r>
    </w:p>
    <w:p w:rsidR="00385E39" w:rsidRDefault="00385E39">
      <w:pPr>
        <w:pStyle w:val="ConsPlusNormal"/>
        <w:spacing w:before="220"/>
        <w:ind w:firstLine="540"/>
        <w:jc w:val="both"/>
      </w:pPr>
      <w:r>
        <w:t>граждан,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участвующих (участвовавших) в специальной военной операции;</w:t>
      </w:r>
    </w:p>
    <w:p w:rsidR="00385E39" w:rsidRDefault="00385E39">
      <w:pPr>
        <w:pStyle w:val="ConsPlusNormal"/>
        <w:spacing w:before="220"/>
        <w:ind w:firstLine="540"/>
        <w:jc w:val="both"/>
      </w:pPr>
      <w:bookmarkStart w:id="2" w:name="P48"/>
      <w:bookmarkEnd w:id="2"/>
      <w:r>
        <w:t xml:space="preserve">граждан, призванных на военную службу по мобилизации в Вооруженные Силы Российской Федерации в соответствии с </w:t>
      </w:r>
      <w:hyperlink r:id="rId22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Федерации";</w:t>
      </w:r>
    </w:p>
    <w:p w:rsidR="00385E39" w:rsidRDefault="00385E39">
      <w:pPr>
        <w:pStyle w:val="ConsPlusNormal"/>
        <w:spacing w:before="220"/>
        <w:ind w:firstLine="540"/>
        <w:jc w:val="both"/>
      </w:pPr>
      <w:r>
        <w:lastRenderedPageBreak/>
        <w:t xml:space="preserve">супруга (супруг) гражданина из числа граждан, указанных в </w:t>
      </w:r>
      <w:hyperlink w:anchor="P45">
        <w:r>
          <w:rPr>
            <w:color w:val="0000FF"/>
          </w:rPr>
          <w:t>абзацах втором</w:t>
        </w:r>
      </w:hyperlink>
      <w:r>
        <w:t xml:space="preserve"> - </w:t>
      </w:r>
      <w:hyperlink w:anchor="P48">
        <w:r>
          <w:rPr>
            <w:color w:val="0000FF"/>
          </w:rPr>
          <w:t>пятом</w:t>
        </w:r>
      </w:hyperlink>
      <w:r>
        <w:t xml:space="preserve"> настоящего пункта, в случае нереализации таким гражданином права на льготу по уплате налога;</w:t>
      </w:r>
    </w:p>
    <w:p w:rsidR="00385E39" w:rsidRDefault="00385E39">
      <w:pPr>
        <w:pStyle w:val="ConsPlusNormal"/>
        <w:spacing w:before="220"/>
        <w:ind w:firstLine="540"/>
        <w:jc w:val="both"/>
      </w:pPr>
      <w:r>
        <w:t xml:space="preserve">одного из родителей (усыновителей) гражданина из числа граждан, указанных в </w:t>
      </w:r>
      <w:hyperlink w:anchor="P45">
        <w:r>
          <w:rPr>
            <w:color w:val="0000FF"/>
          </w:rPr>
          <w:t>абзацах втором</w:t>
        </w:r>
      </w:hyperlink>
      <w:r>
        <w:t xml:space="preserve"> - </w:t>
      </w:r>
      <w:hyperlink w:anchor="P48">
        <w:r>
          <w:rPr>
            <w:color w:val="0000FF"/>
          </w:rPr>
          <w:t>пятом</w:t>
        </w:r>
      </w:hyperlink>
      <w:r>
        <w:t xml:space="preserve"> настоящего пункта, в случае нереализации таким гражданином, его супругой (супругом) права на льготу по уплате налога.</w:t>
      </w:r>
    </w:p>
    <w:p w:rsidR="00385E39" w:rsidRDefault="00385E39">
      <w:pPr>
        <w:pStyle w:val="ConsPlusNormal"/>
        <w:spacing w:before="220"/>
        <w:ind w:firstLine="540"/>
        <w:jc w:val="both"/>
      </w:pPr>
      <w:r>
        <w:t xml:space="preserve">Налоговая льгота, установленная настоящим пунктом, предоставляется в порядке, предусмотренном </w:t>
      </w:r>
      <w:hyperlink r:id="rId23">
        <w:r>
          <w:rPr>
            <w:color w:val="0000FF"/>
          </w:rPr>
          <w:t>пунктом 10 статьи 396</w:t>
        </w:r>
      </w:hyperlink>
      <w:r>
        <w:t xml:space="preserve"> Налогового кодекса Российской Федерации с учетом особенностей, установленных настоящим пунктом.</w:t>
      </w:r>
    </w:p>
    <w:p w:rsidR="00385E39" w:rsidRDefault="00385E39">
      <w:pPr>
        <w:pStyle w:val="ConsPlusNormal"/>
        <w:spacing w:before="220"/>
        <w:ind w:firstLine="540"/>
        <w:jc w:val="both"/>
      </w:pPr>
      <w:r>
        <w:t xml:space="preserve">В случае если земельный участок, в отношении которого предоставляется налоговая льгота, предусмотренная настоящим пунктом, находится в общей долевой собственности, льгота может быть одновременно предоставлена категориям налогоплательщиков, указанным в настоящем пункте, а также несовершеннолетним детям граждан, указанных в </w:t>
      </w:r>
      <w:hyperlink w:anchor="P45">
        <w:r>
          <w:rPr>
            <w:color w:val="0000FF"/>
          </w:rPr>
          <w:t>абзацах втором</w:t>
        </w:r>
      </w:hyperlink>
      <w:r>
        <w:t xml:space="preserve"> - </w:t>
      </w:r>
      <w:hyperlink w:anchor="P48">
        <w:r>
          <w:rPr>
            <w:color w:val="0000FF"/>
          </w:rPr>
          <w:t>пятом</w:t>
        </w:r>
      </w:hyperlink>
      <w:r>
        <w:t xml:space="preserve"> настоящего пункта, с учетом применения иных положений настоящего пункта.</w:t>
      </w:r>
    </w:p>
    <w:p w:rsidR="00385E39" w:rsidRDefault="00385E39">
      <w:pPr>
        <w:pStyle w:val="ConsPlusNormal"/>
        <w:spacing w:before="220"/>
        <w:ind w:firstLine="540"/>
        <w:jc w:val="both"/>
      </w:pPr>
      <w:r>
        <w:t>Предоставление в одном налоговом периоде льготы, установленной настоящим пунктом, и иных налоговых льгот в отношении земельных участков, расположенных на территории Изобильненского муниципального округа Ставропольского края, не допускается.</w:t>
      </w:r>
    </w:p>
    <w:p w:rsidR="00385E39" w:rsidRPr="006F1007" w:rsidRDefault="00385E39">
      <w:pPr>
        <w:pStyle w:val="ConsPlusNormal"/>
        <w:jc w:val="both"/>
        <w:rPr>
          <w:i/>
        </w:rPr>
      </w:pPr>
      <w:r w:rsidRPr="006F1007">
        <w:rPr>
          <w:i/>
        </w:rPr>
        <w:t xml:space="preserve">(в ред. </w:t>
      </w:r>
      <w:hyperlink r:id="rId24">
        <w:r w:rsidRPr="006F1007">
          <w:rPr>
            <w:i/>
            <w:color w:val="0000FF"/>
          </w:rPr>
          <w:t>решения</w:t>
        </w:r>
      </w:hyperlink>
      <w:r w:rsidRPr="006F1007">
        <w:rPr>
          <w:i/>
        </w:rPr>
        <w:t xml:space="preserve"> Думы Изобильненского муниципального округа Ставропольского края от 24.11.2023 N 151)</w:t>
      </w:r>
    </w:p>
    <w:p w:rsidR="00385E39" w:rsidRPr="006F1007" w:rsidRDefault="00385E39">
      <w:pPr>
        <w:pStyle w:val="ConsPlusNormal"/>
        <w:jc w:val="both"/>
        <w:rPr>
          <w:i/>
        </w:rPr>
      </w:pPr>
      <w:r w:rsidRPr="006F1007">
        <w:rPr>
          <w:i/>
        </w:rPr>
        <w:t xml:space="preserve">(п. 5.1 </w:t>
      </w:r>
      <w:proofErr w:type="gramStart"/>
      <w:r w:rsidRPr="006F1007">
        <w:rPr>
          <w:i/>
        </w:rPr>
        <w:t>введен</w:t>
      </w:r>
      <w:proofErr w:type="gramEnd"/>
      <w:r w:rsidRPr="006F1007">
        <w:rPr>
          <w:i/>
        </w:rPr>
        <w:t xml:space="preserve"> </w:t>
      </w:r>
      <w:hyperlink r:id="rId25">
        <w:r w:rsidRPr="006F1007">
          <w:rPr>
            <w:i/>
            <w:color w:val="0000FF"/>
          </w:rPr>
          <w:t>решением</w:t>
        </w:r>
      </w:hyperlink>
      <w:r w:rsidRPr="006F1007">
        <w:rPr>
          <w:i/>
        </w:rPr>
        <w:t xml:space="preserve"> Думы Изобильненского городского округа Ставропольского края от 28.04.2023 N 71)</w:t>
      </w:r>
    </w:p>
    <w:p w:rsidR="00385E39" w:rsidRDefault="00385E3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Предоставить право органам местного самоуправления Изобильненского муниципального округа Ставропольского края, отраслевым (функциональным) и территориальным органам администрации Изобильненского муниципального округа Ставропольского края с правами юридического лица, казенным и бюджетным учреждениям, расположенным на территории Изобильненского муниципального округа Ставропольского края не исчислять и не уплачивать авансовые платежи по земельному налогу в течение налогового периода.</w:t>
      </w:r>
      <w:proofErr w:type="gramEnd"/>
    </w:p>
    <w:p w:rsidR="00385E39" w:rsidRPr="000379C3" w:rsidRDefault="00385E39">
      <w:pPr>
        <w:pStyle w:val="ConsPlusNormal"/>
        <w:jc w:val="both"/>
        <w:rPr>
          <w:i/>
        </w:rPr>
      </w:pPr>
      <w:r w:rsidRPr="000379C3">
        <w:rPr>
          <w:i/>
        </w:rPr>
        <w:t xml:space="preserve">(в ред. </w:t>
      </w:r>
      <w:hyperlink r:id="rId26">
        <w:r w:rsidRPr="000379C3">
          <w:rPr>
            <w:i/>
            <w:color w:val="0000FF"/>
          </w:rPr>
          <w:t>решения</w:t>
        </w:r>
      </w:hyperlink>
      <w:r w:rsidRPr="000379C3">
        <w:rPr>
          <w:i/>
        </w:rPr>
        <w:t xml:space="preserve"> Думы Изобильненского муниципального округа Ставропольского края от 24.11.2023 N 151)</w:t>
      </w:r>
    </w:p>
    <w:p w:rsidR="00385E39" w:rsidRDefault="00385E39">
      <w:pPr>
        <w:pStyle w:val="ConsPlusNormal"/>
        <w:spacing w:before="220"/>
        <w:ind w:firstLine="540"/>
        <w:jc w:val="both"/>
      </w:pPr>
      <w:r>
        <w:t>7. Настоящее решение вступает в силу по истечении одного месяца со дня его официального опубликования в общественно-политической газете Ставропольского края "Наше время", но не ранее первого числа очередного налогового периода.</w:t>
      </w:r>
    </w:p>
    <w:p w:rsidR="00385E39" w:rsidRDefault="00385E39">
      <w:pPr>
        <w:pStyle w:val="ConsPlusNormal"/>
        <w:jc w:val="both"/>
      </w:pPr>
    </w:p>
    <w:p w:rsidR="00385E39" w:rsidRDefault="00385E39">
      <w:pPr>
        <w:pStyle w:val="ConsPlusNormal"/>
        <w:jc w:val="right"/>
      </w:pPr>
      <w:r>
        <w:t>Председатель Думы</w:t>
      </w:r>
    </w:p>
    <w:p w:rsidR="00385E39" w:rsidRDefault="00385E39">
      <w:pPr>
        <w:pStyle w:val="ConsPlusNormal"/>
        <w:jc w:val="right"/>
      </w:pPr>
      <w:r>
        <w:t>Изобильненского городского округа</w:t>
      </w:r>
    </w:p>
    <w:p w:rsidR="00385E39" w:rsidRDefault="00385E39">
      <w:pPr>
        <w:pStyle w:val="ConsPlusNormal"/>
        <w:jc w:val="right"/>
      </w:pPr>
      <w:r>
        <w:t>Ставропольского края</w:t>
      </w:r>
    </w:p>
    <w:p w:rsidR="00385E39" w:rsidRDefault="00385E39">
      <w:pPr>
        <w:pStyle w:val="ConsPlusNormal"/>
        <w:jc w:val="right"/>
      </w:pPr>
      <w:r>
        <w:t>А.М.РОГОВ</w:t>
      </w:r>
    </w:p>
    <w:p w:rsidR="00385E39" w:rsidRDefault="00385E39">
      <w:pPr>
        <w:pStyle w:val="ConsPlusNormal"/>
        <w:jc w:val="both"/>
      </w:pPr>
    </w:p>
    <w:p w:rsidR="00385E39" w:rsidRDefault="00385E39">
      <w:pPr>
        <w:pStyle w:val="ConsPlusNormal"/>
        <w:jc w:val="right"/>
      </w:pPr>
      <w:r>
        <w:t>Глава Изобильненского</w:t>
      </w:r>
    </w:p>
    <w:p w:rsidR="00385E39" w:rsidRDefault="00385E39">
      <w:pPr>
        <w:pStyle w:val="ConsPlusNormal"/>
        <w:jc w:val="right"/>
      </w:pPr>
      <w:r>
        <w:t>городского округа</w:t>
      </w:r>
    </w:p>
    <w:p w:rsidR="00385E39" w:rsidRDefault="00385E39">
      <w:pPr>
        <w:pStyle w:val="ConsPlusNormal"/>
        <w:jc w:val="right"/>
      </w:pPr>
      <w:r>
        <w:t>Ставропольского края</w:t>
      </w:r>
    </w:p>
    <w:p w:rsidR="00385E39" w:rsidRDefault="00385E39">
      <w:pPr>
        <w:pStyle w:val="ConsPlusNormal"/>
        <w:jc w:val="right"/>
      </w:pPr>
      <w:r>
        <w:t>В.И.КОЗЛОВ</w:t>
      </w:r>
    </w:p>
    <w:p w:rsidR="00385E39" w:rsidRDefault="00385E39">
      <w:pPr>
        <w:pStyle w:val="ConsPlusNormal"/>
        <w:jc w:val="both"/>
      </w:pPr>
    </w:p>
    <w:p w:rsidR="00385E39" w:rsidRDefault="00385E39">
      <w:pPr>
        <w:pStyle w:val="ConsPlusNormal"/>
        <w:jc w:val="both"/>
      </w:pPr>
    </w:p>
    <w:p w:rsidR="00385E39" w:rsidRDefault="00385E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2900" w:rsidRDefault="00CE2900"/>
    <w:sectPr w:rsidR="00CE2900" w:rsidSect="0000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39"/>
    <w:rsid w:val="000379C3"/>
    <w:rsid w:val="00385E39"/>
    <w:rsid w:val="006F1007"/>
    <w:rsid w:val="00883DD0"/>
    <w:rsid w:val="00C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5E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5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5E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5E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5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5E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6020&amp;dst=100005" TargetMode="External"/><Relationship Id="rId13" Type="http://schemas.openxmlformats.org/officeDocument/2006/relationships/hyperlink" Target="https://login.consultant.ru/link/?req=doc&amp;base=RLAW077&amp;n=216020&amp;dst=100010" TargetMode="External"/><Relationship Id="rId18" Type="http://schemas.openxmlformats.org/officeDocument/2006/relationships/hyperlink" Target="https://login.consultant.ru/link/?req=doc&amp;base=RLAW077&amp;n=154828&amp;dst=100010" TargetMode="External"/><Relationship Id="rId26" Type="http://schemas.openxmlformats.org/officeDocument/2006/relationships/hyperlink" Target="https://login.consultant.ru/link/?req=doc&amp;base=RLAW077&amp;n=216020&amp;dst=1000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7&amp;n=216020&amp;dst=100015" TargetMode="External"/><Relationship Id="rId7" Type="http://schemas.openxmlformats.org/officeDocument/2006/relationships/hyperlink" Target="https://login.consultant.ru/link/?req=doc&amp;base=RLAW077&amp;n=206594&amp;dst=100005" TargetMode="External"/><Relationship Id="rId12" Type="http://schemas.openxmlformats.org/officeDocument/2006/relationships/hyperlink" Target="https://login.consultant.ru/link/?req=doc&amp;base=RLAW077&amp;n=216020&amp;dst=100009" TargetMode="External"/><Relationship Id="rId17" Type="http://schemas.openxmlformats.org/officeDocument/2006/relationships/hyperlink" Target="https://login.consultant.ru/link/?req=doc&amp;base=LAW&amp;n=481297&amp;dst=1433" TargetMode="External"/><Relationship Id="rId25" Type="http://schemas.openxmlformats.org/officeDocument/2006/relationships/hyperlink" Target="https://login.consultant.ru/link/?req=doc&amp;base=RLAW077&amp;n=206594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1297&amp;dst=1411" TargetMode="External"/><Relationship Id="rId20" Type="http://schemas.openxmlformats.org/officeDocument/2006/relationships/hyperlink" Target="https://login.consultant.ru/link/?req=doc&amp;base=LAW&amp;n=4813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68537&amp;dst=100005" TargetMode="External"/><Relationship Id="rId11" Type="http://schemas.openxmlformats.org/officeDocument/2006/relationships/hyperlink" Target="https://login.consultant.ru/link/?req=doc&amp;base=RLAW077&amp;n=216020&amp;dst=100007" TargetMode="External"/><Relationship Id="rId24" Type="http://schemas.openxmlformats.org/officeDocument/2006/relationships/hyperlink" Target="https://login.consultant.ru/link/?req=doc&amp;base=RLAW077&amp;n=216020&amp;dst=100016" TargetMode="External"/><Relationship Id="rId5" Type="http://schemas.openxmlformats.org/officeDocument/2006/relationships/hyperlink" Target="https://login.consultant.ru/link/?req=doc&amp;base=RLAW077&amp;n=154828&amp;dst=100005" TargetMode="External"/><Relationship Id="rId15" Type="http://schemas.openxmlformats.org/officeDocument/2006/relationships/hyperlink" Target="https://login.consultant.ru/link/?req=doc&amp;base=RLAW077&amp;n=154828&amp;dst=100008" TargetMode="External"/><Relationship Id="rId23" Type="http://schemas.openxmlformats.org/officeDocument/2006/relationships/hyperlink" Target="https://login.consultant.ru/link/?req=doc&amp;base=LAW&amp;n=481297&amp;dst=175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1370&amp;dst=100169" TargetMode="External"/><Relationship Id="rId19" Type="http://schemas.openxmlformats.org/officeDocument/2006/relationships/hyperlink" Target="https://login.consultant.ru/link/?req=doc&amp;base=RLAW077&amp;n=216020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297&amp;dst=1346" TargetMode="External"/><Relationship Id="rId14" Type="http://schemas.openxmlformats.org/officeDocument/2006/relationships/hyperlink" Target="https://login.consultant.ru/link/?req=doc&amp;base=LAW&amp;n=481366" TargetMode="External"/><Relationship Id="rId22" Type="http://schemas.openxmlformats.org/officeDocument/2006/relationships/hyperlink" Target="https://login.consultant.ru/link/?req=doc&amp;base=LAW&amp;n=42699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 Марина Анатольевна</dc:creator>
  <cp:lastModifiedBy>Кривенко Марина Анатольевна</cp:lastModifiedBy>
  <cp:revision>4</cp:revision>
  <dcterms:created xsi:type="dcterms:W3CDTF">2024-08-12T07:05:00Z</dcterms:created>
  <dcterms:modified xsi:type="dcterms:W3CDTF">2024-08-12T07:07:00Z</dcterms:modified>
</cp:coreProperties>
</file>