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88" w:rsidRPr="00444C6E" w:rsidRDefault="00385188" w:rsidP="008C4EF1">
      <w:pPr>
        <w:suppressAutoHyphens/>
        <w:ind w:left="3539" w:firstLine="1"/>
        <w:rPr>
          <w:b/>
          <w:sz w:val="28"/>
          <w:szCs w:val="28"/>
        </w:rPr>
      </w:pPr>
      <w:r w:rsidRPr="00444C6E">
        <w:rPr>
          <w:b/>
          <w:sz w:val="28"/>
          <w:szCs w:val="28"/>
        </w:rPr>
        <w:t>СВОДНЫЙ ОТЧЕТ</w:t>
      </w:r>
    </w:p>
    <w:p w:rsidR="000C28F9" w:rsidRPr="00444C6E" w:rsidRDefault="00385188" w:rsidP="00444C6E">
      <w:pPr>
        <w:suppressAutoHyphens/>
        <w:spacing w:line="240" w:lineRule="exact"/>
        <w:jc w:val="center"/>
        <w:rPr>
          <w:sz w:val="28"/>
          <w:szCs w:val="28"/>
        </w:rPr>
      </w:pPr>
      <w:r w:rsidRPr="00444C6E">
        <w:rPr>
          <w:sz w:val="28"/>
          <w:szCs w:val="28"/>
        </w:rPr>
        <w:t xml:space="preserve">о ходе </w:t>
      </w:r>
      <w:r w:rsidR="000C28F9" w:rsidRPr="00444C6E">
        <w:rPr>
          <w:sz w:val="28"/>
          <w:szCs w:val="28"/>
        </w:rPr>
        <w:t xml:space="preserve">исполнения мероприятий по </w:t>
      </w:r>
      <w:r w:rsidRPr="00444C6E">
        <w:rPr>
          <w:sz w:val="28"/>
          <w:szCs w:val="28"/>
        </w:rPr>
        <w:t xml:space="preserve">реализации Стратегии социально-экономического развития </w:t>
      </w:r>
      <w:proofErr w:type="spellStart"/>
      <w:r w:rsidR="0096621E" w:rsidRPr="00444C6E">
        <w:rPr>
          <w:sz w:val="28"/>
          <w:szCs w:val="28"/>
        </w:rPr>
        <w:t>Изобильненского</w:t>
      </w:r>
      <w:proofErr w:type="spellEnd"/>
      <w:r w:rsidR="0096621E" w:rsidRPr="00444C6E">
        <w:rPr>
          <w:sz w:val="28"/>
          <w:szCs w:val="28"/>
        </w:rPr>
        <w:t xml:space="preserve"> городского округа</w:t>
      </w:r>
      <w:r w:rsidRPr="00444C6E">
        <w:rPr>
          <w:sz w:val="28"/>
          <w:szCs w:val="28"/>
        </w:rPr>
        <w:t xml:space="preserve"> Ставропольского края до</w:t>
      </w:r>
      <w:r w:rsidR="002F02F3" w:rsidRPr="00444C6E">
        <w:rPr>
          <w:sz w:val="28"/>
          <w:szCs w:val="28"/>
        </w:rPr>
        <w:t xml:space="preserve"> </w:t>
      </w:r>
      <w:r w:rsidR="00635556" w:rsidRPr="00444C6E">
        <w:rPr>
          <w:sz w:val="28"/>
          <w:szCs w:val="28"/>
        </w:rPr>
        <w:t>2035 года</w:t>
      </w:r>
      <w:r w:rsidR="000027BE" w:rsidRPr="00444C6E">
        <w:rPr>
          <w:sz w:val="28"/>
          <w:szCs w:val="28"/>
        </w:rPr>
        <w:t xml:space="preserve">, утвержденной решением Думы </w:t>
      </w:r>
      <w:proofErr w:type="spellStart"/>
      <w:r w:rsidR="000027BE" w:rsidRPr="00444C6E">
        <w:rPr>
          <w:sz w:val="28"/>
          <w:szCs w:val="28"/>
        </w:rPr>
        <w:t>Изобильненского</w:t>
      </w:r>
      <w:proofErr w:type="spellEnd"/>
      <w:r w:rsidR="000027BE" w:rsidRPr="00444C6E">
        <w:rPr>
          <w:sz w:val="28"/>
          <w:szCs w:val="28"/>
        </w:rPr>
        <w:t xml:space="preserve"> городского округа Ставропольского края </w:t>
      </w:r>
    </w:p>
    <w:p w:rsidR="00444C6E" w:rsidRPr="00444C6E" w:rsidRDefault="000027BE" w:rsidP="00444C6E">
      <w:pPr>
        <w:pStyle w:val="a7"/>
        <w:spacing w:after="0" w:line="240" w:lineRule="exact"/>
        <w:ind w:left="0"/>
        <w:jc w:val="center"/>
        <w:rPr>
          <w:rFonts w:ascii="Times New Roman" w:hAnsi="Times New Roman"/>
          <w:sz w:val="28"/>
        </w:rPr>
      </w:pPr>
      <w:r w:rsidRPr="00444C6E">
        <w:rPr>
          <w:rFonts w:ascii="Times New Roman" w:hAnsi="Times New Roman"/>
          <w:sz w:val="28"/>
          <w:szCs w:val="28"/>
        </w:rPr>
        <w:t>от 23 июня 2020 года № 400</w:t>
      </w:r>
      <w:r w:rsidR="00E01FCA">
        <w:rPr>
          <w:rFonts w:ascii="Times New Roman" w:hAnsi="Times New Roman"/>
          <w:sz w:val="28"/>
          <w:szCs w:val="28"/>
        </w:rPr>
        <w:t>, на основании</w:t>
      </w:r>
      <w:r w:rsidR="00F34235" w:rsidRPr="00444C6E">
        <w:rPr>
          <w:rFonts w:ascii="Times New Roman" w:hAnsi="Times New Roman"/>
          <w:sz w:val="28"/>
          <w:szCs w:val="28"/>
        </w:rPr>
        <w:t xml:space="preserve"> </w:t>
      </w:r>
      <w:r w:rsidR="00444C6E" w:rsidRPr="00444C6E">
        <w:rPr>
          <w:rFonts w:ascii="Times New Roman" w:hAnsi="Times New Roman"/>
          <w:sz w:val="28"/>
        </w:rPr>
        <w:t xml:space="preserve">Плана мероприятий по реализации Стратегии социально-экономического развития </w:t>
      </w:r>
      <w:proofErr w:type="spellStart"/>
      <w:r w:rsidR="00444C6E" w:rsidRPr="00444C6E">
        <w:rPr>
          <w:rFonts w:ascii="Times New Roman" w:hAnsi="Times New Roman"/>
          <w:sz w:val="28"/>
        </w:rPr>
        <w:t>Изобильненского</w:t>
      </w:r>
      <w:proofErr w:type="spellEnd"/>
      <w:r w:rsidR="00444C6E" w:rsidRPr="00444C6E">
        <w:rPr>
          <w:rFonts w:ascii="Times New Roman" w:hAnsi="Times New Roman"/>
          <w:sz w:val="28"/>
        </w:rPr>
        <w:t xml:space="preserve"> городского округа Ставропольского края до 2035 года на 1 этапе реализации,</w:t>
      </w:r>
      <w:r w:rsidR="00E01FCA">
        <w:rPr>
          <w:rFonts w:ascii="Times New Roman" w:hAnsi="Times New Roman"/>
          <w:sz w:val="28"/>
        </w:rPr>
        <w:t xml:space="preserve"> утвержденного постановлением администрации </w:t>
      </w:r>
      <w:proofErr w:type="spellStart"/>
      <w:r w:rsidR="00E01FCA">
        <w:rPr>
          <w:rFonts w:ascii="Times New Roman" w:hAnsi="Times New Roman"/>
          <w:sz w:val="28"/>
        </w:rPr>
        <w:t>Изобильненского</w:t>
      </w:r>
      <w:proofErr w:type="spellEnd"/>
      <w:r w:rsidR="00E01FCA">
        <w:rPr>
          <w:rFonts w:ascii="Times New Roman" w:hAnsi="Times New Roman"/>
          <w:sz w:val="28"/>
        </w:rPr>
        <w:t xml:space="preserve"> городского округа Ставропольского края от 29 </w:t>
      </w:r>
      <w:r w:rsidR="00D76B35">
        <w:rPr>
          <w:rFonts w:ascii="Times New Roman" w:hAnsi="Times New Roman"/>
          <w:sz w:val="28"/>
        </w:rPr>
        <w:t>декабря</w:t>
      </w:r>
      <w:r w:rsidR="00E01FCA">
        <w:rPr>
          <w:rFonts w:ascii="Times New Roman" w:hAnsi="Times New Roman"/>
          <w:sz w:val="28"/>
        </w:rPr>
        <w:t xml:space="preserve"> 2021 года № </w:t>
      </w:r>
      <w:r w:rsidR="00D76B35">
        <w:rPr>
          <w:rFonts w:ascii="Times New Roman" w:hAnsi="Times New Roman"/>
          <w:sz w:val="28"/>
        </w:rPr>
        <w:t>1694</w:t>
      </w:r>
      <w:r w:rsidR="00E01FCA">
        <w:rPr>
          <w:rFonts w:ascii="Times New Roman" w:hAnsi="Times New Roman"/>
          <w:sz w:val="28"/>
        </w:rPr>
        <w:t>,</w:t>
      </w:r>
    </w:p>
    <w:p w:rsidR="00444C6E" w:rsidRPr="00D76B35" w:rsidRDefault="00444C6E" w:rsidP="00444C6E">
      <w:pPr>
        <w:pStyle w:val="a7"/>
        <w:spacing w:after="0" w:line="240" w:lineRule="exact"/>
        <w:ind w:left="0"/>
        <w:jc w:val="center"/>
        <w:rPr>
          <w:rFonts w:ascii="Times New Roman" w:hAnsi="Times New Roman"/>
          <w:b/>
          <w:sz w:val="28"/>
          <w:u w:val="single"/>
        </w:rPr>
      </w:pPr>
      <w:r w:rsidRPr="00444C6E">
        <w:rPr>
          <w:rFonts w:ascii="Times New Roman" w:hAnsi="Times New Roman"/>
          <w:sz w:val="28"/>
        </w:rPr>
        <w:t xml:space="preserve"> </w:t>
      </w:r>
      <w:r w:rsidRPr="00D76B35">
        <w:rPr>
          <w:rFonts w:ascii="Times New Roman" w:hAnsi="Times New Roman"/>
          <w:b/>
          <w:sz w:val="28"/>
          <w:u w:val="single"/>
        </w:rPr>
        <w:t>за 202</w:t>
      </w:r>
      <w:r w:rsidR="00D76B35" w:rsidRPr="00D76B35">
        <w:rPr>
          <w:rFonts w:ascii="Times New Roman" w:hAnsi="Times New Roman"/>
          <w:b/>
          <w:sz w:val="28"/>
          <w:u w:val="single"/>
        </w:rPr>
        <w:t>2</w:t>
      </w:r>
      <w:r w:rsidRPr="00D76B35">
        <w:rPr>
          <w:rFonts w:ascii="Times New Roman" w:hAnsi="Times New Roman"/>
          <w:b/>
          <w:sz w:val="28"/>
          <w:u w:val="single"/>
        </w:rPr>
        <w:t xml:space="preserve"> год.</w:t>
      </w:r>
    </w:p>
    <w:p w:rsidR="00444C6E" w:rsidRPr="00444C6E" w:rsidRDefault="00444C6E" w:rsidP="00444C6E">
      <w:pPr>
        <w:pStyle w:val="a7"/>
        <w:spacing w:after="0" w:line="240" w:lineRule="exact"/>
        <w:ind w:left="0"/>
        <w:jc w:val="center"/>
        <w:rPr>
          <w:rFonts w:ascii="Times New Roman" w:hAnsi="Times New Roman"/>
          <w:sz w:val="28"/>
        </w:rPr>
      </w:pPr>
    </w:p>
    <w:p w:rsidR="00385188" w:rsidRPr="00444C6E" w:rsidRDefault="00385188" w:rsidP="008C4EF1">
      <w:pPr>
        <w:tabs>
          <w:tab w:val="left" w:pos="709"/>
        </w:tabs>
        <w:suppressAutoHyphens/>
        <w:ind w:firstLine="709"/>
        <w:jc w:val="both"/>
        <w:rPr>
          <w:sz w:val="28"/>
          <w:szCs w:val="28"/>
        </w:rPr>
      </w:pPr>
      <w:r w:rsidRPr="00444C6E">
        <w:rPr>
          <w:sz w:val="28"/>
          <w:szCs w:val="28"/>
        </w:rPr>
        <w:t xml:space="preserve">Стратегия социально-экономического развития </w:t>
      </w:r>
      <w:proofErr w:type="spellStart"/>
      <w:r w:rsidR="0096621E" w:rsidRPr="00444C6E">
        <w:rPr>
          <w:sz w:val="28"/>
          <w:szCs w:val="28"/>
        </w:rPr>
        <w:t>Изобильненского</w:t>
      </w:r>
      <w:proofErr w:type="spellEnd"/>
      <w:r w:rsidRPr="00444C6E">
        <w:rPr>
          <w:sz w:val="28"/>
          <w:szCs w:val="28"/>
        </w:rPr>
        <w:t xml:space="preserve"> </w:t>
      </w:r>
      <w:r w:rsidR="00AA226E" w:rsidRPr="00444C6E">
        <w:rPr>
          <w:sz w:val="28"/>
          <w:szCs w:val="28"/>
        </w:rPr>
        <w:t xml:space="preserve">городского округа </w:t>
      </w:r>
      <w:r w:rsidRPr="00444C6E">
        <w:rPr>
          <w:sz w:val="28"/>
          <w:szCs w:val="28"/>
        </w:rPr>
        <w:t xml:space="preserve">Ставропольского края до </w:t>
      </w:r>
      <w:r w:rsidR="00635556" w:rsidRPr="00444C6E">
        <w:rPr>
          <w:bCs/>
          <w:sz w:val="28"/>
          <w:szCs w:val="28"/>
        </w:rPr>
        <w:t>2035 года</w:t>
      </w:r>
      <w:r w:rsidRPr="00444C6E">
        <w:rPr>
          <w:sz w:val="28"/>
          <w:szCs w:val="28"/>
        </w:rPr>
        <w:t xml:space="preserve">, утвержденная </w:t>
      </w:r>
      <w:r w:rsidR="00635556" w:rsidRPr="00444C6E">
        <w:rPr>
          <w:sz w:val="28"/>
          <w:szCs w:val="28"/>
        </w:rPr>
        <w:t xml:space="preserve">решением </w:t>
      </w:r>
      <w:r w:rsidR="00AA226E" w:rsidRPr="00444C6E">
        <w:rPr>
          <w:sz w:val="28"/>
          <w:szCs w:val="28"/>
        </w:rPr>
        <w:t xml:space="preserve">Думы </w:t>
      </w:r>
      <w:proofErr w:type="spellStart"/>
      <w:r w:rsidR="00AA226E" w:rsidRPr="00444C6E">
        <w:rPr>
          <w:sz w:val="28"/>
          <w:szCs w:val="28"/>
        </w:rPr>
        <w:t>Изобильненского</w:t>
      </w:r>
      <w:proofErr w:type="spellEnd"/>
      <w:r w:rsidR="00AA226E" w:rsidRPr="00444C6E">
        <w:rPr>
          <w:sz w:val="28"/>
          <w:szCs w:val="28"/>
        </w:rPr>
        <w:t xml:space="preserve"> городского округа</w:t>
      </w:r>
      <w:r w:rsidR="00635556" w:rsidRPr="00444C6E">
        <w:rPr>
          <w:bCs/>
          <w:sz w:val="28"/>
          <w:szCs w:val="28"/>
        </w:rPr>
        <w:t xml:space="preserve"> Ставропольского края от 2</w:t>
      </w:r>
      <w:r w:rsidR="00AA226E" w:rsidRPr="00444C6E">
        <w:rPr>
          <w:bCs/>
          <w:sz w:val="28"/>
          <w:szCs w:val="28"/>
        </w:rPr>
        <w:t>3</w:t>
      </w:r>
      <w:r w:rsidR="00635556" w:rsidRPr="00444C6E">
        <w:rPr>
          <w:bCs/>
          <w:sz w:val="28"/>
          <w:szCs w:val="28"/>
        </w:rPr>
        <w:t xml:space="preserve"> </w:t>
      </w:r>
      <w:r w:rsidR="00AA226E" w:rsidRPr="00444C6E">
        <w:rPr>
          <w:bCs/>
          <w:sz w:val="28"/>
          <w:szCs w:val="28"/>
        </w:rPr>
        <w:t>июн</w:t>
      </w:r>
      <w:r w:rsidR="00635556" w:rsidRPr="00444C6E">
        <w:rPr>
          <w:bCs/>
          <w:sz w:val="28"/>
          <w:szCs w:val="28"/>
        </w:rPr>
        <w:t>я 20</w:t>
      </w:r>
      <w:r w:rsidR="00AA226E" w:rsidRPr="00444C6E">
        <w:rPr>
          <w:bCs/>
          <w:sz w:val="28"/>
          <w:szCs w:val="28"/>
        </w:rPr>
        <w:t>20 года № 400</w:t>
      </w:r>
      <w:r w:rsidR="00635556" w:rsidRPr="00444C6E">
        <w:rPr>
          <w:bCs/>
          <w:sz w:val="28"/>
          <w:szCs w:val="28"/>
        </w:rPr>
        <w:t xml:space="preserve"> </w:t>
      </w:r>
      <w:r w:rsidRPr="00444C6E">
        <w:rPr>
          <w:sz w:val="28"/>
          <w:szCs w:val="28"/>
        </w:rPr>
        <w:t xml:space="preserve">(далее - Стратегия), является основным документом, определяющим долгосрочную социально - экономическую политику </w:t>
      </w:r>
      <w:proofErr w:type="spellStart"/>
      <w:r w:rsidR="00AA226E" w:rsidRPr="00444C6E">
        <w:rPr>
          <w:sz w:val="28"/>
          <w:szCs w:val="28"/>
        </w:rPr>
        <w:t>Изобильненского</w:t>
      </w:r>
      <w:proofErr w:type="spellEnd"/>
      <w:r w:rsidR="00AA226E" w:rsidRPr="00444C6E">
        <w:rPr>
          <w:sz w:val="28"/>
          <w:szCs w:val="28"/>
        </w:rPr>
        <w:t xml:space="preserve"> </w:t>
      </w:r>
      <w:r w:rsidR="00D150D2" w:rsidRPr="00444C6E">
        <w:rPr>
          <w:sz w:val="28"/>
          <w:szCs w:val="28"/>
        </w:rPr>
        <w:t xml:space="preserve">городского округа </w:t>
      </w:r>
      <w:r w:rsidRPr="00444C6E">
        <w:rPr>
          <w:sz w:val="28"/>
          <w:szCs w:val="28"/>
        </w:rPr>
        <w:t>Ставропольского края.</w:t>
      </w:r>
    </w:p>
    <w:p w:rsidR="006B0046" w:rsidRPr="00444C6E" w:rsidRDefault="006B0046" w:rsidP="008C4EF1">
      <w:pPr>
        <w:suppressAutoHyphens/>
        <w:autoSpaceDE w:val="0"/>
        <w:autoSpaceDN w:val="0"/>
        <w:adjustRightInd w:val="0"/>
        <w:ind w:firstLine="709"/>
        <w:jc w:val="both"/>
        <w:outlineLvl w:val="3"/>
        <w:rPr>
          <w:bCs/>
          <w:sz w:val="28"/>
          <w:szCs w:val="28"/>
        </w:rPr>
      </w:pPr>
      <w:r w:rsidRPr="00444C6E">
        <w:rPr>
          <w:bCs/>
          <w:sz w:val="28"/>
          <w:szCs w:val="28"/>
        </w:rPr>
        <w:t xml:space="preserve">Механизмы реализации Стратегии основываются на согласованности и </w:t>
      </w:r>
      <w:proofErr w:type="spellStart"/>
      <w:r w:rsidRPr="00444C6E">
        <w:rPr>
          <w:bCs/>
          <w:sz w:val="28"/>
          <w:szCs w:val="28"/>
        </w:rPr>
        <w:t>скоординированности</w:t>
      </w:r>
      <w:proofErr w:type="spellEnd"/>
      <w:r w:rsidRPr="00444C6E">
        <w:rPr>
          <w:bCs/>
          <w:sz w:val="28"/>
          <w:szCs w:val="28"/>
        </w:rPr>
        <w:t xml:space="preserve"> деятельности органов местного самоуправления, инвесторов, предприятий, учреждений и организаций всех форм собственности, общественных организаций, представляющих интересы </w:t>
      </w:r>
      <w:r w:rsidR="004607CF" w:rsidRPr="00444C6E">
        <w:rPr>
          <w:bCs/>
          <w:sz w:val="28"/>
          <w:szCs w:val="28"/>
        </w:rPr>
        <w:t>городского округа</w:t>
      </w:r>
      <w:r w:rsidRPr="00444C6E">
        <w:rPr>
          <w:bCs/>
          <w:sz w:val="28"/>
          <w:szCs w:val="28"/>
        </w:rPr>
        <w:t>.</w:t>
      </w:r>
    </w:p>
    <w:p w:rsidR="00675F0C" w:rsidRPr="00444C6E" w:rsidRDefault="006B0046" w:rsidP="008C4EF1">
      <w:pPr>
        <w:suppressAutoHyphens/>
        <w:autoSpaceDE w:val="0"/>
        <w:autoSpaceDN w:val="0"/>
        <w:adjustRightInd w:val="0"/>
        <w:ind w:firstLine="709"/>
        <w:jc w:val="both"/>
        <w:outlineLvl w:val="3"/>
        <w:rPr>
          <w:bCs/>
          <w:sz w:val="28"/>
          <w:szCs w:val="28"/>
        </w:rPr>
      </w:pPr>
      <w:r w:rsidRPr="00444C6E">
        <w:rPr>
          <w:bCs/>
          <w:sz w:val="28"/>
          <w:szCs w:val="28"/>
        </w:rPr>
        <w:t xml:space="preserve">Достижение стратегических целей и решение </w:t>
      </w:r>
      <w:r w:rsidR="004607CF" w:rsidRPr="00444C6E">
        <w:rPr>
          <w:bCs/>
          <w:sz w:val="28"/>
          <w:szCs w:val="28"/>
        </w:rPr>
        <w:t>стратегических задач,</w:t>
      </w:r>
      <w:r w:rsidRPr="00444C6E">
        <w:rPr>
          <w:bCs/>
          <w:sz w:val="28"/>
          <w:szCs w:val="28"/>
        </w:rPr>
        <w:t xml:space="preserve"> определенных в Стратегии осуществлялось в 202</w:t>
      </w:r>
      <w:r w:rsidR="00D76B35">
        <w:rPr>
          <w:bCs/>
          <w:sz w:val="28"/>
          <w:szCs w:val="28"/>
        </w:rPr>
        <w:t>2</w:t>
      </w:r>
      <w:r w:rsidRPr="00444C6E">
        <w:rPr>
          <w:bCs/>
          <w:sz w:val="28"/>
          <w:szCs w:val="28"/>
        </w:rPr>
        <w:t xml:space="preserve"> году </w:t>
      </w:r>
      <w:r w:rsidR="00675F0C" w:rsidRPr="00444C6E">
        <w:rPr>
          <w:bCs/>
          <w:sz w:val="28"/>
          <w:szCs w:val="28"/>
        </w:rPr>
        <w:t xml:space="preserve">путем реализации </w:t>
      </w:r>
      <w:r w:rsidRPr="00444C6E">
        <w:rPr>
          <w:bCs/>
          <w:sz w:val="28"/>
          <w:szCs w:val="28"/>
        </w:rPr>
        <w:t>муниципальны</w:t>
      </w:r>
      <w:r w:rsidR="00675F0C" w:rsidRPr="00444C6E">
        <w:rPr>
          <w:bCs/>
          <w:sz w:val="28"/>
          <w:szCs w:val="28"/>
        </w:rPr>
        <w:t>х</w:t>
      </w:r>
      <w:r w:rsidRPr="00444C6E">
        <w:rPr>
          <w:bCs/>
          <w:sz w:val="28"/>
          <w:szCs w:val="28"/>
        </w:rPr>
        <w:t xml:space="preserve"> программ, участи</w:t>
      </w:r>
      <w:r w:rsidR="00675F0C" w:rsidRPr="00444C6E">
        <w:rPr>
          <w:bCs/>
          <w:sz w:val="28"/>
          <w:szCs w:val="28"/>
        </w:rPr>
        <w:t>я</w:t>
      </w:r>
      <w:r w:rsidRPr="00444C6E">
        <w:rPr>
          <w:bCs/>
          <w:sz w:val="28"/>
          <w:szCs w:val="28"/>
        </w:rPr>
        <w:t xml:space="preserve"> в национальных, федеральных проектах и </w:t>
      </w:r>
      <w:r w:rsidR="00675F0C" w:rsidRPr="00444C6E">
        <w:rPr>
          <w:bCs/>
          <w:sz w:val="28"/>
          <w:szCs w:val="28"/>
        </w:rPr>
        <w:t>государственных программах.</w:t>
      </w:r>
    </w:p>
    <w:p w:rsidR="006B0046" w:rsidRPr="00444C6E" w:rsidRDefault="006B0046" w:rsidP="008C4EF1">
      <w:pPr>
        <w:suppressAutoHyphens/>
        <w:autoSpaceDE w:val="0"/>
        <w:autoSpaceDN w:val="0"/>
        <w:adjustRightInd w:val="0"/>
        <w:ind w:firstLine="709"/>
        <w:jc w:val="both"/>
        <w:outlineLvl w:val="3"/>
        <w:rPr>
          <w:bCs/>
          <w:sz w:val="28"/>
          <w:szCs w:val="28"/>
        </w:rPr>
      </w:pPr>
      <w:r w:rsidRPr="00444C6E">
        <w:rPr>
          <w:bCs/>
          <w:sz w:val="28"/>
          <w:szCs w:val="28"/>
        </w:rPr>
        <w:t xml:space="preserve">Выполнение </w:t>
      </w:r>
      <w:r w:rsidR="004607CF" w:rsidRPr="00444C6E">
        <w:rPr>
          <w:bCs/>
          <w:sz w:val="28"/>
          <w:szCs w:val="28"/>
        </w:rPr>
        <w:t>основных целевых индикаторов,</w:t>
      </w:r>
      <w:r w:rsidRPr="00444C6E">
        <w:rPr>
          <w:bCs/>
          <w:sz w:val="28"/>
          <w:szCs w:val="28"/>
        </w:rPr>
        <w:t xml:space="preserve"> определенных документами стратегического планирования </w:t>
      </w:r>
      <w:proofErr w:type="spellStart"/>
      <w:r w:rsidR="004607CF" w:rsidRPr="00444C6E">
        <w:rPr>
          <w:bCs/>
          <w:sz w:val="28"/>
          <w:szCs w:val="28"/>
        </w:rPr>
        <w:t>Изобильненского</w:t>
      </w:r>
      <w:proofErr w:type="spellEnd"/>
      <w:r w:rsidR="004607CF" w:rsidRPr="00444C6E">
        <w:rPr>
          <w:bCs/>
          <w:sz w:val="28"/>
          <w:szCs w:val="28"/>
        </w:rPr>
        <w:t xml:space="preserve"> городского округа Ставропольского края (далее – городско</w:t>
      </w:r>
      <w:r w:rsidR="00692368" w:rsidRPr="00444C6E">
        <w:rPr>
          <w:bCs/>
          <w:sz w:val="28"/>
          <w:szCs w:val="28"/>
        </w:rPr>
        <w:t>й</w:t>
      </w:r>
      <w:r w:rsidR="004607CF" w:rsidRPr="00444C6E">
        <w:rPr>
          <w:bCs/>
          <w:sz w:val="28"/>
          <w:szCs w:val="28"/>
        </w:rPr>
        <w:t xml:space="preserve"> округ) </w:t>
      </w:r>
      <w:r w:rsidRPr="00444C6E">
        <w:rPr>
          <w:bCs/>
          <w:sz w:val="28"/>
          <w:szCs w:val="28"/>
        </w:rPr>
        <w:t>обеспечивалось в 202</w:t>
      </w:r>
      <w:r w:rsidR="00D76B35">
        <w:rPr>
          <w:bCs/>
          <w:sz w:val="28"/>
          <w:szCs w:val="28"/>
        </w:rPr>
        <w:t>2</w:t>
      </w:r>
      <w:r w:rsidRPr="00444C6E">
        <w:rPr>
          <w:bCs/>
          <w:sz w:val="28"/>
          <w:szCs w:val="28"/>
        </w:rPr>
        <w:t xml:space="preserve"> году реализацией 1</w:t>
      </w:r>
      <w:r w:rsidR="00D76B35">
        <w:rPr>
          <w:bCs/>
          <w:sz w:val="28"/>
          <w:szCs w:val="28"/>
        </w:rPr>
        <w:t>6</w:t>
      </w:r>
      <w:r w:rsidRPr="00444C6E">
        <w:rPr>
          <w:bCs/>
          <w:sz w:val="28"/>
          <w:szCs w:val="28"/>
        </w:rPr>
        <w:t xml:space="preserve"> муниципальных программ:</w:t>
      </w:r>
    </w:p>
    <w:p w:rsidR="00BB7E22" w:rsidRPr="00444C6E" w:rsidRDefault="00675F0C" w:rsidP="00675F0C">
      <w:pPr>
        <w:pStyle w:val="a7"/>
        <w:suppressAutoHyphens/>
        <w:autoSpaceDE w:val="0"/>
        <w:autoSpaceDN w:val="0"/>
        <w:adjustRightInd w:val="0"/>
        <w:spacing w:after="0" w:line="240" w:lineRule="auto"/>
        <w:ind w:left="709"/>
        <w:jc w:val="both"/>
        <w:outlineLvl w:val="3"/>
        <w:rPr>
          <w:rFonts w:ascii="Times New Roman" w:hAnsi="Times New Roman"/>
          <w:bCs/>
          <w:sz w:val="28"/>
          <w:szCs w:val="28"/>
        </w:rPr>
      </w:pPr>
      <w:r w:rsidRPr="00444C6E">
        <w:rPr>
          <w:rFonts w:ascii="Times New Roman" w:hAnsi="Times New Roman"/>
          <w:bCs/>
          <w:sz w:val="28"/>
          <w:szCs w:val="28"/>
        </w:rPr>
        <w:t xml:space="preserve">- </w:t>
      </w:r>
      <w:r w:rsidR="00BB7E22" w:rsidRPr="00444C6E">
        <w:rPr>
          <w:rFonts w:ascii="Times New Roman" w:hAnsi="Times New Roman"/>
          <w:bCs/>
          <w:sz w:val="28"/>
          <w:szCs w:val="28"/>
        </w:rPr>
        <w:t>«Развитие образования»;</w:t>
      </w:r>
    </w:p>
    <w:p w:rsidR="00BB7E22" w:rsidRPr="00444C6E" w:rsidRDefault="00675F0C" w:rsidP="00675F0C">
      <w:pPr>
        <w:pStyle w:val="a7"/>
        <w:suppressAutoHyphens/>
        <w:autoSpaceDE w:val="0"/>
        <w:autoSpaceDN w:val="0"/>
        <w:adjustRightInd w:val="0"/>
        <w:spacing w:after="0" w:line="240" w:lineRule="auto"/>
        <w:ind w:left="709"/>
        <w:jc w:val="both"/>
        <w:outlineLvl w:val="3"/>
        <w:rPr>
          <w:rFonts w:ascii="Times New Roman" w:hAnsi="Times New Roman"/>
          <w:bCs/>
          <w:sz w:val="28"/>
          <w:szCs w:val="28"/>
        </w:rPr>
      </w:pPr>
      <w:r w:rsidRPr="00444C6E">
        <w:rPr>
          <w:rFonts w:ascii="Times New Roman" w:hAnsi="Times New Roman"/>
          <w:bCs/>
          <w:sz w:val="28"/>
          <w:szCs w:val="28"/>
        </w:rPr>
        <w:t xml:space="preserve">- </w:t>
      </w:r>
      <w:r w:rsidR="00BB7E22" w:rsidRPr="00444C6E">
        <w:rPr>
          <w:rFonts w:ascii="Times New Roman" w:hAnsi="Times New Roman"/>
          <w:bCs/>
          <w:sz w:val="28"/>
          <w:szCs w:val="28"/>
        </w:rPr>
        <w:t>«Социальная поддержка граждан»;</w:t>
      </w:r>
    </w:p>
    <w:p w:rsidR="00407EA1" w:rsidRPr="00444C6E" w:rsidRDefault="00675F0C" w:rsidP="00675F0C">
      <w:pPr>
        <w:pStyle w:val="a7"/>
        <w:suppressAutoHyphens/>
        <w:autoSpaceDE w:val="0"/>
        <w:autoSpaceDN w:val="0"/>
        <w:adjustRightInd w:val="0"/>
        <w:spacing w:after="0" w:line="240" w:lineRule="auto"/>
        <w:ind w:left="709"/>
        <w:jc w:val="both"/>
        <w:outlineLvl w:val="3"/>
        <w:rPr>
          <w:rFonts w:ascii="Times New Roman" w:hAnsi="Times New Roman"/>
          <w:bCs/>
          <w:sz w:val="28"/>
          <w:szCs w:val="28"/>
        </w:rPr>
      </w:pPr>
      <w:r w:rsidRPr="00444C6E">
        <w:rPr>
          <w:rFonts w:ascii="Times New Roman" w:hAnsi="Times New Roman"/>
          <w:bCs/>
          <w:sz w:val="28"/>
          <w:szCs w:val="28"/>
        </w:rPr>
        <w:t xml:space="preserve">- </w:t>
      </w:r>
      <w:r w:rsidR="00407EA1" w:rsidRPr="00444C6E">
        <w:rPr>
          <w:rFonts w:ascii="Times New Roman" w:hAnsi="Times New Roman"/>
          <w:bCs/>
          <w:sz w:val="28"/>
          <w:szCs w:val="28"/>
        </w:rPr>
        <w:t>«Развитие экономики»;</w:t>
      </w:r>
    </w:p>
    <w:p w:rsidR="00BB7E22" w:rsidRPr="00444C6E" w:rsidRDefault="00675F0C" w:rsidP="00675F0C">
      <w:pPr>
        <w:pStyle w:val="a7"/>
        <w:suppressAutoHyphens/>
        <w:autoSpaceDE w:val="0"/>
        <w:autoSpaceDN w:val="0"/>
        <w:adjustRightInd w:val="0"/>
        <w:spacing w:after="0" w:line="240" w:lineRule="auto"/>
        <w:ind w:left="709"/>
        <w:jc w:val="both"/>
        <w:outlineLvl w:val="3"/>
        <w:rPr>
          <w:rFonts w:ascii="Times New Roman" w:hAnsi="Times New Roman"/>
          <w:bCs/>
          <w:sz w:val="28"/>
          <w:szCs w:val="28"/>
        </w:rPr>
      </w:pPr>
      <w:r w:rsidRPr="00444C6E">
        <w:rPr>
          <w:rFonts w:ascii="Times New Roman" w:hAnsi="Times New Roman"/>
          <w:bCs/>
          <w:sz w:val="28"/>
          <w:szCs w:val="28"/>
        </w:rPr>
        <w:t xml:space="preserve">- </w:t>
      </w:r>
      <w:r w:rsidR="00BB7E22" w:rsidRPr="00444C6E">
        <w:rPr>
          <w:rFonts w:ascii="Times New Roman" w:hAnsi="Times New Roman"/>
          <w:bCs/>
          <w:sz w:val="28"/>
          <w:szCs w:val="28"/>
        </w:rPr>
        <w:t>«Управление имуществом»;</w:t>
      </w:r>
    </w:p>
    <w:p w:rsidR="00C346AB" w:rsidRPr="00444C6E" w:rsidRDefault="00C346AB" w:rsidP="00675F0C">
      <w:pPr>
        <w:pStyle w:val="a7"/>
        <w:numPr>
          <w:ilvl w:val="0"/>
          <w:numId w:val="10"/>
        </w:numPr>
        <w:tabs>
          <w:tab w:val="left" w:pos="700"/>
          <w:tab w:val="left" w:pos="840"/>
        </w:tabs>
        <w:spacing w:after="0" w:line="240" w:lineRule="auto"/>
        <w:ind w:left="0" w:firstLine="709"/>
        <w:jc w:val="both"/>
        <w:rPr>
          <w:rFonts w:ascii="Times New Roman" w:hAnsi="Times New Roman"/>
          <w:sz w:val="28"/>
          <w:szCs w:val="28"/>
        </w:rPr>
      </w:pPr>
      <w:r w:rsidRPr="00444C6E">
        <w:rPr>
          <w:rFonts w:ascii="Times New Roman" w:hAnsi="Times New Roman"/>
          <w:sz w:val="28"/>
          <w:szCs w:val="28"/>
        </w:rPr>
        <w:t>«Развитие транспортной системы и обеспечение безопасности дорожного движения»</w:t>
      </w:r>
    </w:p>
    <w:p w:rsidR="00C346AB" w:rsidRPr="00444C6E" w:rsidRDefault="00675F0C" w:rsidP="00675F0C">
      <w:pPr>
        <w:pStyle w:val="a7"/>
        <w:suppressAutoHyphens/>
        <w:autoSpaceDE w:val="0"/>
        <w:autoSpaceDN w:val="0"/>
        <w:adjustRightInd w:val="0"/>
        <w:spacing w:after="0" w:line="240" w:lineRule="auto"/>
        <w:ind w:left="709"/>
        <w:jc w:val="both"/>
        <w:outlineLvl w:val="3"/>
        <w:rPr>
          <w:rFonts w:ascii="Times New Roman" w:hAnsi="Times New Roman"/>
          <w:bCs/>
          <w:sz w:val="28"/>
          <w:szCs w:val="28"/>
        </w:rPr>
      </w:pPr>
      <w:r w:rsidRPr="00444C6E">
        <w:rPr>
          <w:rFonts w:ascii="Times New Roman" w:hAnsi="Times New Roman"/>
          <w:bCs/>
          <w:sz w:val="28"/>
          <w:szCs w:val="28"/>
        </w:rPr>
        <w:t xml:space="preserve">- </w:t>
      </w:r>
      <w:r w:rsidR="00C346AB" w:rsidRPr="00444C6E">
        <w:rPr>
          <w:rFonts w:ascii="Times New Roman" w:hAnsi="Times New Roman"/>
          <w:bCs/>
          <w:sz w:val="28"/>
          <w:szCs w:val="28"/>
        </w:rPr>
        <w:t>«Молодежная политика»</w:t>
      </w:r>
    </w:p>
    <w:p w:rsidR="00C346AB" w:rsidRPr="00444C6E" w:rsidRDefault="00C346AB" w:rsidP="00675F0C">
      <w:pPr>
        <w:pStyle w:val="a7"/>
        <w:numPr>
          <w:ilvl w:val="0"/>
          <w:numId w:val="10"/>
        </w:numPr>
        <w:tabs>
          <w:tab w:val="left" w:pos="700"/>
          <w:tab w:val="left" w:pos="840"/>
        </w:tabs>
        <w:spacing w:after="0" w:line="240" w:lineRule="auto"/>
        <w:ind w:left="0" w:firstLine="709"/>
        <w:jc w:val="both"/>
        <w:rPr>
          <w:rFonts w:ascii="Times New Roman" w:hAnsi="Times New Roman"/>
          <w:sz w:val="28"/>
          <w:szCs w:val="28"/>
        </w:rPr>
      </w:pPr>
      <w:r w:rsidRPr="00444C6E">
        <w:rPr>
          <w:rFonts w:ascii="Times New Roman" w:hAnsi="Times New Roman"/>
          <w:sz w:val="28"/>
          <w:szCs w:val="28"/>
        </w:rPr>
        <w:t>«Безопасный городской округ»</w:t>
      </w:r>
    </w:p>
    <w:p w:rsidR="00C346AB" w:rsidRPr="00444C6E" w:rsidRDefault="00C346AB" w:rsidP="00675F0C">
      <w:pPr>
        <w:pStyle w:val="a7"/>
        <w:numPr>
          <w:ilvl w:val="0"/>
          <w:numId w:val="10"/>
        </w:numPr>
        <w:tabs>
          <w:tab w:val="left" w:pos="700"/>
          <w:tab w:val="left" w:pos="840"/>
        </w:tabs>
        <w:spacing w:after="0" w:line="240" w:lineRule="auto"/>
        <w:ind w:left="0" w:firstLine="709"/>
        <w:jc w:val="both"/>
        <w:rPr>
          <w:rFonts w:ascii="Times New Roman" w:hAnsi="Times New Roman"/>
          <w:sz w:val="28"/>
          <w:szCs w:val="28"/>
        </w:rPr>
      </w:pPr>
      <w:r w:rsidRPr="00444C6E">
        <w:rPr>
          <w:rFonts w:ascii="Times New Roman" w:hAnsi="Times New Roman"/>
          <w:sz w:val="28"/>
          <w:szCs w:val="28"/>
        </w:rPr>
        <w:t>«Управление финансами»</w:t>
      </w:r>
    </w:p>
    <w:p w:rsidR="00C346AB" w:rsidRPr="00444C6E" w:rsidRDefault="00675F0C" w:rsidP="00675F0C">
      <w:pPr>
        <w:pStyle w:val="a7"/>
        <w:suppressAutoHyphens/>
        <w:autoSpaceDE w:val="0"/>
        <w:autoSpaceDN w:val="0"/>
        <w:adjustRightInd w:val="0"/>
        <w:spacing w:after="0" w:line="240" w:lineRule="auto"/>
        <w:ind w:left="709"/>
        <w:jc w:val="both"/>
        <w:outlineLvl w:val="3"/>
        <w:rPr>
          <w:rFonts w:ascii="Times New Roman" w:hAnsi="Times New Roman"/>
          <w:bCs/>
          <w:sz w:val="28"/>
          <w:szCs w:val="28"/>
        </w:rPr>
      </w:pPr>
      <w:r w:rsidRPr="00444C6E">
        <w:rPr>
          <w:rFonts w:ascii="Times New Roman" w:hAnsi="Times New Roman"/>
          <w:sz w:val="28"/>
          <w:szCs w:val="28"/>
        </w:rPr>
        <w:t xml:space="preserve">- </w:t>
      </w:r>
      <w:r w:rsidR="00C346AB" w:rsidRPr="00444C6E">
        <w:rPr>
          <w:rFonts w:ascii="Times New Roman" w:hAnsi="Times New Roman"/>
          <w:sz w:val="28"/>
          <w:szCs w:val="28"/>
        </w:rPr>
        <w:t>«Профилактика правонарушений, терроризма, межнациональные отношения и поддержка казачества</w:t>
      </w:r>
    </w:p>
    <w:p w:rsidR="00C346AB" w:rsidRPr="00444C6E" w:rsidRDefault="00675F0C" w:rsidP="00675F0C">
      <w:pPr>
        <w:pStyle w:val="a7"/>
        <w:numPr>
          <w:ilvl w:val="0"/>
          <w:numId w:val="10"/>
        </w:numPr>
        <w:tabs>
          <w:tab w:val="left" w:pos="700"/>
          <w:tab w:val="left" w:pos="840"/>
        </w:tabs>
        <w:spacing w:after="0" w:line="240" w:lineRule="auto"/>
        <w:ind w:left="0" w:firstLine="709"/>
        <w:jc w:val="both"/>
        <w:rPr>
          <w:rFonts w:ascii="Times New Roman" w:hAnsi="Times New Roman"/>
          <w:sz w:val="28"/>
          <w:szCs w:val="28"/>
        </w:rPr>
      </w:pPr>
      <w:r w:rsidRPr="00444C6E">
        <w:rPr>
          <w:rFonts w:ascii="Times New Roman" w:hAnsi="Times New Roman"/>
          <w:sz w:val="28"/>
          <w:szCs w:val="28"/>
        </w:rPr>
        <w:t xml:space="preserve"> </w:t>
      </w:r>
      <w:r w:rsidR="00C346AB" w:rsidRPr="00444C6E">
        <w:rPr>
          <w:rFonts w:ascii="Times New Roman" w:hAnsi="Times New Roman"/>
          <w:sz w:val="28"/>
          <w:szCs w:val="28"/>
        </w:rPr>
        <w:t>«Развитие физической культуры и спорта»</w:t>
      </w:r>
    </w:p>
    <w:p w:rsidR="00C346AB" w:rsidRPr="00444C6E" w:rsidRDefault="00675F0C" w:rsidP="00675F0C">
      <w:pPr>
        <w:pStyle w:val="a7"/>
        <w:suppressAutoHyphens/>
        <w:autoSpaceDE w:val="0"/>
        <w:autoSpaceDN w:val="0"/>
        <w:adjustRightInd w:val="0"/>
        <w:spacing w:after="0" w:line="240" w:lineRule="auto"/>
        <w:ind w:left="709"/>
        <w:jc w:val="both"/>
        <w:outlineLvl w:val="3"/>
        <w:rPr>
          <w:rFonts w:ascii="Times New Roman" w:hAnsi="Times New Roman"/>
          <w:bCs/>
          <w:sz w:val="28"/>
          <w:szCs w:val="28"/>
        </w:rPr>
      </w:pPr>
      <w:r w:rsidRPr="00444C6E">
        <w:rPr>
          <w:rFonts w:ascii="Times New Roman" w:hAnsi="Times New Roman"/>
          <w:sz w:val="28"/>
          <w:szCs w:val="28"/>
        </w:rPr>
        <w:t xml:space="preserve">- </w:t>
      </w:r>
      <w:r w:rsidR="00C346AB" w:rsidRPr="00444C6E">
        <w:rPr>
          <w:rFonts w:ascii="Times New Roman" w:hAnsi="Times New Roman"/>
          <w:sz w:val="28"/>
          <w:szCs w:val="28"/>
        </w:rPr>
        <w:t xml:space="preserve">«Создание условий для обеспечения доступным и комфортным жильем граждан </w:t>
      </w:r>
      <w:proofErr w:type="spellStart"/>
      <w:r w:rsidR="00C346AB" w:rsidRPr="00444C6E">
        <w:rPr>
          <w:rFonts w:ascii="Times New Roman" w:hAnsi="Times New Roman"/>
          <w:sz w:val="28"/>
          <w:szCs w:val="28"/>
        </w:rPr>
        <w:t>Изобильненского</w:t>
      </w:r>
      <w:proofErr w:type="spellEnd"/>
      <w:r w:rsidR="00C346AB" w:rsidRPr="00444C6E">
        <w:rPr>
          <w:rFonts w:ascii="Times New Roman" w:hAnsi="Times New Roman"/>
          <w:sz w:val="28"/>
          <w:szCs w:val="28"/>
        </w:rPr>
        <w:t xml:space="preserve"> городского округа Ставропольского края»</w:t>
      </w:r>
    </w:p>
    <w:p w:rsidR="00BB7E22" w:rsidRPr="00444C6E" w:rsidRDefault="00675F0C" w:rsidP="00675F0C">
      <w:pPr>
        <w:pStyle w:val="a7"/>
        <w:suppressAutoHyphens/>
        <w:autoSpaceDE w:val="0"/>
        <w:autoSpaceDN w:val="0"/>
        <w:adjustRightInd w:val="0"/>
        <w:spacing w:after="0" w:line="240" w:lineRule="auto"/>
        <w:ind w:left="709"/>
        <w:jc w:val="both"/>
        <w:outlineLvl w:val="3"/>
        <w:rPr>
          <w:rFonts w:ascii="Times New Roman" w:hAnsi="Times New Roman"/>
          <w:bCs/>
          <w:sz w:val="28"/>
          <w:szCs w:val="28"/>
        </w:rPr>
      </w:pPr>
      <w:r w:rsidRPr="00444C6E">
        <w:rPr>
          <w:rFonts w:ascii="Times New Roman" w:hAnsi="Times New Roman"/>
          <w:bCs/>
          <w:sz w:val="28"/>
          <w:szCs w:val="28"/>
        </w:rPr>
        <w:t>-</w:t>
      </w:r>
      <w:r w:rsidR="00C346AB" w:rsidRPr="00444C6E">
        <w:rPr>
          <w:rFonts w:ascii="Times New Roman" w:hAnsi="Times New Roman"/>
          <w:bCs/>
          <w:sz w:val="28"/>
          <w:szCs w:val="28"/>
        </w:rPr>
        <w:t xml:space="preserve"> </w:t>
      </w:r>
      <w:r w:rsidR="00BB7E22" w:rsidRPr="00444C6E">
        <w:rPr>
          <w:rFonts w:ascii="Times New Roman" w:hAnsi="Times New Roman"/>
          <w:bCs/>
          <w:sz w:val="28"/>
          <w:szCs w:val="28"/>
        </w:rPr>
        <w:t>«Сохранение и развитие культуры»;</w:t>
      </w:r>
    </w:p>
    <w:p w:rsidR="00C346AB" w:rsidRPr="00444C6E" w:rsidRDefault="00675F0C" w:rsidP="00675F0C">
      <w:pPr>
        <w:pStyle w:val="a7"/>
        <w:numPr>
          <w:ilvl w:val="0"/>
          <w:numId w:val="10"/>
        </w:numPr>
        <w:tabs>
          <w:tab w:val="left" w:pos="700"/>
          <w:tab w:val="left" w:pos="840"/>
        </w:tabs>
        <w:spacing w:after="0" w:line="240" w:lineRule="auto"/>
        <w:ind w:left="0" w:firstLine="709"/>
        <w:jc w:val="both"/>
        <w:rPr>
          <w:rFonts w:ascii="Times New Roman" w:hAnsi="Times New Roman"/>
          <w:sz w:val="28"/>
          <w:szCs w:val="28"/>
        </w:rPr>
      </w:pPr>
      <w:r w:rsidRPr="00444C6E">
        <w:rPr>
          <w:rFonts w:ascii="Times New Roman" w:hAnsi="Times New Roman"/>
          <w:sz w:val="28"/>
          <w:szCs w:val="28"/>
        </w:rPr>
        <w:t xml:space="preserve"> </w:t>
      </w:r>
      <w:r w:rsidR="00C346AB" w:rsidRPr="00444C6E">
        <w:rPr>
          <w:rFonts w:ascii="Times New Roman" w:hAnsi="Times New Roman"/>
          <w:sz w:val="28"/>
          <w:szCs w:val="28"/>
        </w:rPr>
        <w:t>«Развитие жилищно-коммунального хозяйства»</w:t>
      </w:r>
    </w:p>
    <w:p w:rsidR="00BB7E22" w:rsidRPr="00444C6E" w:rsidRDefault="00675F0C" w:rsidP="00675F0C">
      <w:pPr>
        <w:pStyle w:val="a7"/>
        <w:suppressAutoHyphens/>
        <w:autoSpaceDE w:val="0"/>
        <w:autoSpaceDN w:val="0"/>
        <w:adjustRightInd w:val="0"/>
        <w:spacing w:after="0" w:line="240" w:lineRule="auto"/>
        <w:ind w:left="709"/>
        <w:jc w:val="both"/>
        <w:outlineLvl w:val="3"/>
        <w:rPr>
          <w:rFonts w:ascii="Times New Roman" w:hAnsi="Times New Roman"/>
          <w:bCs/>
          <w:sz w:val="28"/>
          <w:szCs w:val="28"/>
        </w:rPr>
      </w:pPr>
      <w:r w:rsidRPr="00444C6E">
        <w:rPr>
          <w:rFonts w:ascii="Times New Roman" w:hAnsi="Times New Roman"/>
          <w:bCs/>
          <w:sz w:val="28"/>
          <w:szCs w:val="28"/>
        </w:rPr>
        <w:lastRenderedPageBreak/>
        <w:t xml:space="preserve">- </w:t>
      </w:r>
      <w:r w:rsidR="00BB7E22" w:rsidRPr="00444C6E">
        <w:rPr>
          <w:rFonts w:ascii="Times New Roman" w:hAnsi="Times New Roman"/>
          <w:bCs/>
          <w:sz w:val="28"/>
          <w:szCs w:val="28"/>
        </w:rPr>
        <w:t>«Развитие сельского хозяйства»;</w:t>
      </w:r>
    </w:p>
    <w:p w:rsidR="00692368" w:rsidRPr="00444C6E" w:rsidRDefault="00692368" w:rsidP="00675F0C">
      <w:pPr>
        <w:tabs>
          <w:tab w:val="left" w:pos="700"/>
          <w:tab w:val="left" w:pos="840"/>
        </w:tabs>
        <w:ind w:firstLine="709"/>
        <w:jc w:val="both"/>
        <w:rPr>
          <w:sz w:val="28"/>
          <w:szCs w:val="28"/>
        </w:rPr>
      </w:pPr>
      <w:r w:rsidRPr="00444C6E">
        <w:rPr>
          <w:bCs/>
          <w:sz w:val="28"/>
          <w:szCs w:val="28"/>
        </w:rPr>
        <w:t xml:space="preserve">- </w:t>
      </w:r>
      <w:r w:rsidRPr="00444C6E">
        <w:rPr>
          <w:sz w:val="28"/>
          <w:szCs w:val="28"/>
        </w:rPr>
        <w:t>«Формирование современной городской среды».</w:t>
      </w:r>
    </w:p>
    <w:p w:rsidR="000D0A60" w:rsidRPr="00444C6E" w:rsidRDefault="000D0A60" w:rsidP="00675F0C">
      <w:pPr>
        <w:tabs>
          <w:tab w:val="left" w:pos="700"/>
          <w:tab w:val="left" w:pos="840"/>
        </w:tabs>
        <w:ind w:firstLine="709"/>
        <w:jc w:val="both"/>
        <w:rPr>
          <w:sz w:val="28"/>
          <w:szCs w:val="28"/>
        </w:rPr>
      </w:pPr>
      <w:r w:rsidRPr="00444C6E">
        <w:rPr>
          <w:sz w:val="28"/>
          <w:szCs w:val="28"/>
        </w:rPr>
        <w:t xml:space="preserve">- </w:t>
      </w:r>
      <w:r w:rsidR="00444C6E">
        <w:rPr>
          <w:sz w:val="28"/>
          <w:szCs w:val="28"/>
        </w:rPr>
        <w:t>«Развитие муниципальной службы».</w:t>
      </w:r>
    </w:p>
    <w:p w:rsidR="00395E3E" w:rsidRPr="00395E3E" w:rsidRDefault="00395E3E" w:rsidP="00395E3E">
      <w:pPr>
        <w:ind w:firstLine="709"/>
        <w:jc w:val="both"/>
        <w:rPr>
          <w:sz w:val="28"/>
          <w:szCs w:val="28"/>
        </w:rPr>
      </w:pPr>
      <w:r w:rsidRPr="00395E3E">
        <w:rPr>
          <w:sz w:val="28"/>
          <w:szCs w:val="28"/>
        </w:rPr>
        <w:t>Объем средств, предусмотренных уточненным кассовым планом на реализацию программ в отчетном периоде, составил - 3 350,28 млн. рублей, кассовое исполнение – 3 217,25 млн. рублей, или 96,03 % к годовому плану.</w:t>
      </w:r>
    </w:p>
    <w:p w:rsidR="0053594D" w:rsidRPr="00395E3E" w:rsidRDefault="006B0046" w:rsidP="0053594D">
      <w:pPr>
        <w:suppressAutoHyphens/>
        <w:autoSpaceDE w:val="0"/>
        <w:autoSpaceDN w:val="0"/>
        <w:adjustRightInd w:val="0"/>
        <w:ind w:firstLine="709"/>
        <w:jc w:val="both"/>
        <w:outlineLvl w:val="3"/>
        <w:rPr>
          <w:sz w:val="28"/>
          <w:szCs w:val="28"/>
        </w:rPr>
      </w:pPr>
      <w:r w:rsidRPr="00395E3E">
        <w:rPr>
          <w:sz w:val="28"/>
          <w:szCs w:val="28"/>
        </w:rPr>
        <w:t xml:space="preserve">Кроме того, в рамках муниципальных программ </w:t>
      </w:r>
      <w:r w:rsidR="00692368" w:rsidRPr="00395E3E">
        <w:rPr>
          <w:sz w:val="28"/>
          <w:szCs w:val="28"/>
        </w:rPr>
        <w:t>городского округа ос</w:t>
      </w:r>
      <w:r w:rsidRPr="00395E3E">
        <w:rPr>
          <w:sz w:val="28"/>
          <w:szCs w:val="28"/>
        </w:rPr>
        <w:t xml:space="preserve">уществлялась реализация мероприятий федеральных </w:t>
      </w:r>
      <w:r w:rsidR="00EC47CA" w:rsidRPr="00395E3E">
        <w:rPr>
          <w:sz w:val="28"/>
          <w:szCs w:val="28"/>
        </w:rPr>
        <w:t xml:space="preserve">и региональных </w:t>
      </w:r>
      <w:r w:rsidRPr="00395E3E">
        <w:rPr>
          <w:sz w:val="28"/>
          <w:szCs w:val="28"/>
        </w:rPr>
        <w:t>проектов</w:t>
      </w:r>
      <w:r w:rsidR="001C413D" w:rsidRPr="00395E3E">
        <w:rPr>
          <w:sz w:val="28"/>
          <w:szCs w:val="28"/>
        </w:rPr>
        <w:t xml:space="preserve"> и государственных программ Ставропольского края</w:t>
      </w:r>
      <w:r w:rsidR="0053594D" w:rsidRPr="00395E3E">
        <w:rPr>
          <w:sz w:val="28"/>
          <w:szCs w:val="28"/>
        </w:rPr>
        <w:t>.</w:t>
      </w:r>
      <w:r w:rsidRPr="00395E3E">
        <w:rPr>
          <w:sz w:val="28"/>
          <w:szCs w:val="28"/>
        </w:rPr>
        <w:t xml:space="preserve"> </w:t>
      </w:r>
    </w:p>
    <w:p w:rsidR="00CF4394" w:rsidRPr="00395E3E" w:rsidRDefault="00CF4394" w:rsidP="00CF4394">
      <w:pPr>
        <w:ind w:firstLine="709"/>
        <w:rPr>
          <w:sz w:val="28"/>
          <w:szCs w:val="28"/>
        </w:rPr>
      </w:pPr>
      <w:r w:rsidRPr="00395E3E">
        <w:rPr>
          <w:sz w:val="28"/>
          <w:szCs w:val="28"/>
        </w:rPr>
        <w:t>В 202</w:t>
      </w:r>
      <w:r w:rsidR="00395E3E" w:rsidRPr="00395E3E">
        <w:rPr>
          <w:sz w:val="28"/>
          <w:szCs w:val="28"/>
        </w:rPr>
        <w:t>2</w:t>
      </w:r>
      <w:r w:rsidRPr="00395E3E">
        <w:rPr>
          <w:sz w:val="28"/>
          <w:szCs w:val="28"/>
        </w:rPr>
        <w:t xml:space="preserve"> году </w:t>
      </w:r>
      <w:proofErr w:type="spellStart"/>
      <w:r w:rsidRPr="00395E3E">
        <w:rPr>
          <w:sz w:val="28"/>
          <w:szCs w:val="28"/>
        </w:rPr>
        <w:t>Изобильненский</w:t>
      </w:r>
      <w:proofErr w:type="spellEnd"/>
      <w:r w:rsidRPr="00395E3E">
        <w:rPr>
          <w:sz w:val="28"/>
          <w:szCs w:val="28"/>
        </w:rPr>
        <w:t xml:space="preserve"> городской округ принимал участие в реализации:</w:t>
      </w:r>
    </w:p>
    <w:p w:rsidR="00CF4394" w:rsidRPr="00395E3E" w:rsidRDefault="00CF4394" w:rsidP="00CF4394">
      <w:pPr>
        <w:ind w:firstLine="709"/>
        <w:jc w:val="both"/>
        <w:rPr>
          <w:sz w:val="28"/>
          <w:szCs w:val="28"/>
        </w:rPr>
      </w:pPr>
      <w:r w:rsidRPr="00395E3E">
        <w:rPr>
          <w:sz w:val="28"/>
          <w:szCs w:val="28"/>
        </w:rPr>
        <w:t>- национальных проектов Российской Федерации: «Образование»; «Демография»; «Безопасные и качественные автомобильные дороги»; «Жилье и городская среда»;</w:t>
      </w:r>
    </w:p>
    <w:p w:rsidR="00395E3E" w:rsidRPr="00395E3E" w:rsidRDefault="00CF4394" w:rsidP="00395E3E">
      <w:pPr>
        <w:ind w:firstLine="709"/>
        <w:jc w:val="both"/>
        <w:rPr>
          <w:sz w:val="28"/>
          <w:szCs w:val="28"/>
        </w:rPr>
      </w:pPr>
      <w:r w:rsidRPr="00395E3E">
        <w:rPr>
          <w:sz w:val="28"/>
          <w:szCs w:val="28"/>
        </w:rPr>
        <w:t xml:space="preserve">- государственных программ Ставропольского края: </w:t>
      </w:r>
      <w:r w:rsidR="00395E3E" w:rsidRPr="00395E3E">
        <w:rPr>
          <w:sz w:val="28"/>
          <w:szCs w:val="28"/>
        </w:rPr>
        <w:t>«Развитие сельского хозяйства»;</w:t>
      </w:r>
      <w:r w:rsidR="00395E3E">
        <w:rPr>
          <w:sz w:val="28"/>
          <w:szCs w:val="28"/>
        </w:rPr>
        <w:t xml:space="preserve"> </w:t>
      </w:r>
      <w:r w:rsidR="00395E3E" w:rsidRPr="00395E3E">
        <w:rPr>
          <w:sz w:val="28"/>
          <w:szCs w:val="28"/>
        </w:rPr>
        <w:t>«Сохранение и развитие культуры»;</w:t>
      </w:r>
      <w:r w:rsidR="00395E3E">
        <w:rPr>
          <w:sz w:val="28"/>
          <w:szCs w:val="28"/>
        </w:rPr>
        <w:t xml:space="preserve"> </w:t>
      </w:r>
      <w:r w:rsidR="00395E3E" w:rsidRPr="00395E3E">
        <w:rPr>
          <w:sz w:val="28"/>
          <w:szCs w:val="28"/>
        </w:rPr>
        <w:t>Развитие образования»;</w:t>
      </w:r>
      <w:r w:rsidR="00395E3E">
        <w:rPr>
          <w:sz w:val="28"/>
          <w:szCs w:val="28"/>
        </w:rPr>
        <w:t xml:space="preserve"> «</w:t>
      </w:r>
      <w:r w:rsidR="00395E3E" w:rsidRPr="00395E3E">
        <w:rPr>
          <w:sz w:val="28"/>
          <w:szCs w:val="28"/>
        </w:rPr>
        <w:t>Управление финансами»;</w:t>
      </w:r>
      <w:r w:rsidR="00395E3E">
        <w:rPr>
          <w:sz w:val="28"/>
          <w:szCs w:val="28"/>
        </w:rPr>
        <w:t xml:space="preserve"> </w:t>
      </w:r>
      <w:r w:rsidR="00395E3E" w:rsidRPr="00395E3E">
        <w:rPr>
          <w:sz w:val="28"/>
          <w:szCs w:val="28"/>
        </w:rPr>
        <w:t xml:space="preserve">«Социальная поддержка граждан»; «Развитие транспортной системы»; «Межнациональные отношения, профилактика терроризма и поддержка казачества»; «Развитие градостроительства, строительства и архитектуры»; «Развитие жилищно-коммунального хозяйства, защита населения и территории от чрезвычайных </w:t>
      </w:r>
      <w:proofErr w:type="spellStart"/>
      <w:r w:rsidR="00395E3E" w:rsidRPr="00395E3E">
        <w:rPr>
          <w:sz w:val="28"/>
          <w:szCs w:val="28"/>
        </w:rPr>
        <w:t>ситуаций»;«Формирование</w:t>
      </w:r>
      <w:proofErr w:type="spellEnd"/>
      <w:r w:rsidR="00395E3E" w:rsidRPr="00395E3E">
        <w:rPr>
          <w:sz w:val="28"/>
          <w:szCs w:val="28"/>
        </w:rPr>
        <w:t xml:space="preserve"> современной городской среды».</w:t>
      </w:r>
    </w:p>
    <w:p w:rsidR="00395E3E" w:rsidRPr="00F543B8" w:rsidRDefault="00395E3E" w:rsidP="00395E3E">
      <w:pPr>
        <w:ind w:firstLine="709"/>
        <w:jc w:val="both"/>
        <w:rPr>
          <w:sz w:val="28"/>
          <w:szCs w:val="28"/>
        </w:rPr>
      </w:pPr>
      <w:r w:rsidRPr="00F543B8">
        <w:rPr>
          <w:sz w:val="28"/>
          <w:szCs w:val="28"/>
        </w:rPr>
        <w:t xml:space="preserve">Также на территории </w:t>
      </w:r>
      <w:proofErr w:type="spellStart"/>
      <w:r w:rsidRPr="00F543B8">
        <w:rPr>
          <w:sz w:val="28"/>
          <w:szCs w:val="28"/>
        </w:rPr>
        <w:t>Изобильненского</w:t>
      </w:r>
      <w:proofErr w:type="spellEnd"/>
      <w:r w:rsidRPr="00F543B8">
        <w:rPr>
          <w:sz w:val="28"/>
          <w:szCs w:val="28"/>
        </w:rPr>
        <w:t xml:space="preserve"> городского округа в рамках национальных проектов реализуются следующие региональные проекты:</w:t>
      </w:r>
    </w:p>
    <w:p w:rsidR="00395E3E" w:rsidRPr="00F543B8" w:rsidRDefault="00395E3E" w:rsidP="00395E3E">
      <w:pPr>
        <w:ind w:firstLine="709"/>
        <w:jc w:val="both"/>
        <w:rPr>
          <w:sz w:val="28"/>
          <w:szCs w:val="28"/>
        </w:rPr>
      </w:pPr>
      <w:r w:rsidRPr="00F543B8">
        <w:rPr>
          <w:sz w:val="28"/>
          <w:szCs w:val="28"/>
        </w:rPr>
        <w:t>«Успех каждого ребенка»;</w:t>
      </w:r>
    </w:p>
    <w:p w:rsidR="00395E3E" w:rsidRPr="00F543B8" w:rsidRDefault="00395E3E" w:rsidP="00395E3E">
      <w:pPr>
        <w:ind w:firstLine="709"/>
        <w:jc w:val="both"/>
        <w:rPr>
          <w:sz w:val="28"/>
          <w:szCs w:val="28"/>
        </w:rPr>
      </w:pPr>
      <w:r w:rsidRPr="00F543B8">
        <w:rPr>
          <w:sz w:val="28"/>
          <w:szCs w:val="28"/>
        </w:rPr>
        <w:t>«Современная школа»;</w:t>
      </w:r>
    </w:p>
    <w:p w:rsidR="00395E3E" w:rsidRPr="00F543B8" w:rsidRDefault="00395E3E" w:rsidP="00395E3E">
      <w:pPr>
        <w:ind w:firstLine="709"/>
        <w:jc w:val="both"/>
        <w:rPr>
          <w:sz w:val="28"/>
          <w:szCs w:val="28"/>
        </w:rPr>
      </w:pPr>
      <w:r w:rsidRPr="00F543B8">
        <w:rPr>
          <w:sz w:val="28"/>
          <w:szCs w:val="28"/>
        </w:rPr>
        <w:t>«Патриотическое воспитание граждан Российской Федерации»;</w:t>
      </w:r>
    </w:p>
    <w:p w:rsidR="00395E3E" w:rsidRPr="00F543B8" w:rsidRDefault="00395E3E" w:rsidP="00395E3E">
      <w:pPr>
        <w:ind w:firstLine="709"/>
        <w:jc w:val="both"/>
        <w:rPr>
          <w:sz w:val="28"/>
          <w:szCs w:val="28"/>
        </w:rPr>
      </w:pPr>
      <w:r w:rsidRPr="00F543B8">
        <w:rPr>
          <w:sz w:val="28"/>
          <w:szCs w:val="28"/>
        </w:rPr>
        <w:t xml:space="preserve">«Спорт </w:t>
      </w:r>
      <w:r>
        <w:rPr>
          <w:sz w:val="28"/>
          <w:szCs w:val="28"/>
        </w:rPr>
        <w:t xml:space="preserve">- </w:t>
      </w:r>
      <w:r w:rsidRPr="00F543B8">
        <w:rPr>
          <w:sz w:val="28"/>
          <w:szCs w:val="28"/>
        </w:rPr>
        <w:t>норма жизни»;</w:t>
      </w:r>
    </w:p>
    <w:p w:rsidR="00395E3E" w:rsidRPr="00F543B8" w:rsidRDefault="00395E3E" w:rsidP="00395E3E">
      <w:pPr>
        <w:jc w:val="both"/>
        <w:rPr>
          <w:sz w:val="28"/>
          <w:szCs w:val="28"/>
        </w:rPr>
      </w:pPr>
      <w:r w:rsidRPr="00F543B8">
        <w:rPr>
          <w:sz w:val="28"/>
          <w:szCs w:val="28"/>
        </w:rPr>
        <w:t xml:space="preserve">          «Финансовая поддержка семей при рождении детей»;</w:t>
      </w:r>
    </w:p>
    <w:p w:rsidR="00395E3E" w:rsidRPr="00F543B8" w:rsidRDefault="00395E3E" w:rsidP="00395E3E">
      <w:pPr>
        <w:jc w:val="both"/>
        <w:rPr>
          <w:sz w:val="28"/>
          <w:szCs w:val="28"/>
        </w:rPr>
      </w:pPr>
      <w:r w:rsidRPr="00F543B8">
        <w:rPr>
          <w:sz w:val="28"/>
          <w:szCs w:val="28"/>
        </w:rPr>
        <w:t xml:space="preserve">          «Дорожная сеть»;</w:t>
      </w:r>
    </w:p>
    <w:p w:rsidR="00395E3E" w:rsidRPr="00F543B8" w:rsidRDefault="00395E3E" w:rsidP="00395E3E">
      <w:pPr>
        <w:ind w:firstLine="709"/>
        <w:jc w:val="both"/>
        <w:rPr>
          <w:sz w:val="28"/>
          <w:szCs w:val="28"/>
        </w:rPr>
      </w:pPr>
      <w:r w:rsidRPr="00F543B8">
        <w:rPr>
          <w:sz w:val="28"/>
          <w:szCs w:val="28"/>
        </w:rPr>
        <w:t>«Формирование комфортной городской среды»;</w:t>
      </w:r>
    </w:p>
    <w:p w:rsidR="00CF4394" w:rsidRPr="00395E3E" w:rsidRDefault="00395E3E" w:rsidP="00395E3E">
      <w:pPr>
        <w:ind w:firstLine="709"/>
        <w:jc w:val="both"/>
        <w:rPr>
          <w:sz w:val="28"/>
          <w:szCs w:val="28"/>
        </w:rPr>
      </w:pPr>
      <w:r w:rsidRPr="00F543B8">
        <w:rPr>
          <w:sz w:val="28"/>
          <w:szCs w:val="28"/>
        </w:rPr>
        <w:t>«Комплексная система обращения с твердыми коммунальными отходами».</w:t>
      </w:r>
    </w:p>
    <w:p w:rsidR="006B0046" w:rsidRPr="006A60EF" w:rsidRDefault="0053594D" w:rsidP="004E3A27">
      <w:pPr>
        <w:suppressAutoHyphens/>
        <w:autoSpaceDE w:val="0"/>
        <w:autoSpaceDN w:val="0"/>
        <w:adjustRightInd w:val="0"/>
        <w:ind w:firstLine="709"/>
        <w:jc w:val="both"/>
        <w:rPr>
          <w:sz w:val="28"/>
          <w:szCs w:val="28"/>
        </w:rPr>
      </w:pPr>
      <w:r w:rsidRPr="006A60EF">
        <w:rPr>
          <w:sz w:val="28"/>
          <w:szCs w:val="28"/>
        </w:rPr>
        <w:t xml:space="preserve">Привлечено средств из </w:t>
      </w:r>
      <w:r w:rsidR="0044022F" w:rsidRPr="006A60EF">
        <w:rPr>
          <w:sz w:val="28"/>
          <w:szCs w:val="28"/>
        </w:rPr>
        <w:t xml:space="preserve">федерального и краевого </w:t>
      </w:r>
      <w:r w:rsidRPr="006A60EF">
        <w:rPr>
          <w:sz w:val="28"/>
          <w:szCs w:val="28"/>
        </w:rPr>
        <w:t xml:space="preserve">бюджетов </w:t>
      </w:r>
      <w:r w:rsidR="006A60EF" w:rsidRPr="006A60EF">
        <w:rPr>
          <w:sz w:val="28"/>
          <w:szCs w:val="28"/>
        </w:rPr>
        <w:t>2285,36</w:t>
      </w:r>
      <w:r w:rsidRPr="006A60EF">
        <w:rPr>
          <w:sz w:val="28"/>
          <w:szCs w:val="28"/>
        </w:rPr>
        <w:t xml:space="preserve"> млн. рублей, и</w:t>
      </w:r>
      <w:r w:rsidR="006B0046" w:rsidRPr="006A60EF">
        <w:rPr>
          <w:sz w:val="28"/>
          <w:szCs w:val="28"/>
        </w:rPr>
        <w:t xml:space="preserve">сполнение сложилось в сумме </w:t>
      </w:r>
      <w:r w:rsidR="006A60EF" w:rsidRPr="006A60EF">
        <w:rPr>
          <w:sz w:val="28"/>
          <w:szCs w:val="28"/>
        </w:rPr>
        <w:t>2201,73</w:t>
      </w:r>
      <w:r w:rsidR="00D077CE" w:rsidRPr="006A60EF">
        <w:rPr>
          <w:sz w:val="28"/>
          <w:szCs w:val="28"/>
        </w:rPr>
        <w:t xml:space="preserve"> м</w:t>
      </w:r>
      <w:r w:rsidRPr="006A60EF">
        <w:rPr>
          <w:sz w:val="28"/>
          <w:szCs w:val="28"/>
        </w:rPr>
        <w:t>лн.</w:t>
      </w:r>
      <w:r w:rsidR="006B0046" w:rsidRPr="006A60EF">
        <w:rPr>
          <w:sz w:val="28"/>
          <w:szCs w:val="28"/>
        </w:rPr>
        <w:t xml:space="preserve"> рублей, в том числе за счет</w:t>
      </w:r>
      <w:r w:rsidR="00FD5541" w:rsidRPr="006A60EF">
        <w:rPr>
          <w:sz w:val="28"/>
          <w:szCs w:val="28"/>
        </w:rPr>
        <w:t xml:space="preserve"> </w:t>
      </w:r>
      <w:r w:rsidR="006B0046" w:rsidRPr="006A60EF">
        <w:rPr>
          <w:sz w:val="28"/>
          <w:szCs w:val="28"/>
        </w:rPr>
        <w:t>средств</w:t>
      </w:r>
      <w:r w:rsidRPr="006A60EF">
        <w:rPr>
          <w:sz w:val="28"/>
          <w:szCs w:val="28"/>
        </w:rPr>
        <w:t xml:space="preserve"> федерального бюджета</w:t>
      </w:r>
      <w:r w:rsidR="00FD5541" w:rsidRPr="006A60EF">
        <w:rPr>
          <w:sz w:val="28"/>
          <w:szCs w:val="28"/>
        </w:rPr>
        <w:t xml:space="preserve"> </w:t>
      </w:r>
      <w:r w:rsidR="006A60EF">
        <w:rPr>
          <w:sz w:val="28"/>
          <w:szCs w:val="28"/>
        </w:rPr>
        <w:t>177,20</w:t>
      </w:r>
      <w:r w:rsidRPr="006A60EF">
        <w:rPr>
          <w:sz w:val="28"/>
          <w:szCs w:val="28"/>
        </w:rPr>
        <w:t xml:space="preserve"> млн.</w:t>
      </w:r>
      <w:r w:rsidR="001C1357" w:rsidRPr="006A60EF">
        <w:rPr>
          <w:sz w:val="28"/>
          <w:szCs w:val="28"/>
        </w:rPr>
        <w:t xml:space="preserve"> рублей,</w:t>
      </w:r>
      <w:r w:rsidR="006B0046" w:rsidRPr="006A60EF">
        <w:rPr>
          <w:sz w:val="28"/>
          <w:szCs w:val="28"/>
        </w:rPr>
        <w:t xml:space="preserve"> краевого бюджета</w:t>
      </w:r>
      <w:r w:rsidR="001C1357" w:rsidRPr="006A60EF">
        <w:rPr>
          <w:sz w:val="28"/>
          <w:szCs w:val="28"/>
        </w:rPr>
        <w:t xml:space="preserve"> </w:t>
      </w:r>
      <w:r w:rsidR="006A60EF">
        <w:rPr>
          <w:sz w:val="28"/>
          <w:szCs w:val="28"/>
        </w:rPr>
        <w:t>– 2024,53</w:t>
      </w:r>
      <w:r w:rsidR="001C413D" w:rsidRPr="006A60EF">
        <w:rPr>
          <w:sz w:val="28"/>
          <w:szCs w:val="28"/>
        </w:rPr>
        <w:t xml:space="preserve"> млн.</w:t>
      </w:r>
      <w:r w:rsidR="006B0046" w:rsidRPr="006A60EF">
        <w:rPr>
          <w:sz w:val="28"/>
          <w:szCs w:val="28"/>
        </w:rPr>
        <w:t xml:space="preserve"> рублей</w:t>
      </w:r>
      <w:r w:rsidR="001C1357" w:rsidRPr="006A60EF">
        <w:rPr>
          <w:sz w:val="28"/>
          <w:szCs w:val="28"/>
        </w:rPr>
        <w:t>.</w:t>
      </w:r>
    </w:p>
    <w:p w:rsidR="00692368" w:rsidRPr="00D76B35" w:rsidRDefault="00692368" w:rsidP="008C4EF1">
      <w:pPr>
        <w:suppressAutoHyphens/>
        <w:autoSpaceDE w:val="0"/>
        <w:autoSpaceDN w:val="0"/>
        <w:adjustRightInd w:val="0"/>
        <w:ind w:firstLine="709"/>
        <w:jc w:val="both"/>
        <w:outlineLvl w:val="3"/>
        <w:rPr>
          <w:color w:val="C00000"/>
          <w:sz w:val="28"/>
          <w:szCs w:val="28"/>
        </w:rPr>
      </w:pPr>
    </w:p>
    <w:p w:rsidR="009949E4" w:rsidRPr="00DB039B" w:rsidRDefault="00385188" w:rsidP="008C4EF1">
      <w:pPr>
        <w:suppressAutoHyphens/>
        <w:autoSpaceDE w:val="0"/>
        <w:autoSpaceDN w:val="0"/>
        <w:adjustRightInd w:val="0"/>
        <w:ind w:firstLine="709"/>
        <w:jc w:val="both"/>
        <w:outlineLvl w:val="3"/>
        <w:rPr>
          <w:sz w:val="28"/>
          <w:szCs w:val="28"/>
        </w:rPr>
      </w:pPr>
      <w:r w:rsidRPr="00DB039B">
        <w:rPr>
          <w:sz w:val="28"/>
          <w:szCs w:val="28"/>
        </w:rPr>
        <w:t>Р</w:t>
      </w:r>
      <w:r w:rsidR="00430D7D" w:rsidRPr="00DB039B">
        <w:rPr>
          <w:sz w:val="28"/>
          <w:szCs w:val="28"/>
        </w:rPr>
        <w:t>еализация</w:t>
      </w:r>
      <w:r w:rsidR="007D2E2B" w:rsidRPr="00DB039B">
        <w:rPr>
          <w:sz w:val="28"/>
          <w:szCs w:val="28"/>
        </w:rPr>
        <w:t xml:space="preserve"> социальных и </w:t>
      </w:r>
      <w:r w:rsidRPr="00DB039B">
        <w:rPr>
          <w:sz w:val="28"/>
          <w:szCs w:val="28"/>
        </w:rPr>
        <w:t xml:space="preserve">экономических </w:t>
      </w:r>
      <w:r w:rsidR="00176ED0" w:rsidRPr="00DB039B">
        <w:rPr>
          <w:sz w:val="28"/>
          <w:szCs w:val="28"/>
        </w:rPr>
        <w:t xml:space="preserve">мероприятий </w:t>
      </w:r>
      <w:r w:rsidRPr="00DB039B">
        <w:rPr>
          <w:sz w:val="28"/>
          <w:szCs w:val="28"/>
        </w:rPr>
        <w:t xml:space="preserve">в </w:t>
      </w:r>
      <w:r w:rsidR="001C413D" w:rsidRPr="00DB039B">
        <w:rPr>
          <w:sz w:val="28"/>
          <w:szCs w:val="28"/>
        </w:rPr>
        <w:t>городском округе</w:t>
      </w:r>
      <w:r w:rsidRPr="00DB039B">
        <w:rPr>
          <w:sz w:val="28"/>
          <w:szCs w:val="28"/>
        </w:rPr>
        <w:t xml:space="preserve"> в отчетном году, была направлена на обеспечение </w:t>
      </w:r>
      <w:r w:rsidR="009949E4" w:rsidRPr="00DB039B">
        <w:rPr>
          <w:sz w:val="28"/>
          <w:szCs w:val="28"/>
        </w:rPr>
        <w:t xml:space="preserve">выполнения </w:t>
      </w:r>
      <w:r w:rsidR="00D5333E" w:rsidRPr="00DB039B">
        <w:rPr>
          <w:sz w:val="28"/>
          <w:szCs w:val="28"/>
        </w:rPr>
        <w:t xml:space="preserve">цели, </w:t>
      </w:r>
      <w:r w:rsidR="009949E4" w:rsidRPr="00DB039B">
        <w:rPr>
          <w:sz w:val="28"/>
          <w:szCs w:val="28"/>
        </w:rPr>
        <w:t xml:space="preserve">стратегических </w:t>
      </w:r>
      <w:r w:rsidR="004A1EE2" w:rsidRPr="00DB039B">
        <w:rPr>
          <w:sz w:val="28"/>
          <w:szCs w:val="28"/>
        </w:rPr>
        <w:t>приоритетов</w:t>
      </w:r>
      <w:r w:rsidR="009949E4" w:rsidRPr="00DB039B">
        <w:rPr>
          <w:sz w:val="28"/>
          <w:szCs w:val="28"/>
        </w:rPr>
        <w:t>, и задач Стратегии.</w:t>
      </w:r>
    </w:p>
    <w:p w:rsidR="00CB59CD" w:rsidRPr="00DB039B" w:rsidRDefault="00CB59CD" w:rsidP="001A77E3">
      <w:pPr>
        <w:suppressAutoHyphens/>
        <w:autoSpaceDE w:val="0"/>
        <w:autoSpaceDN w:val="0"/>
        <w:adjustRightInd w:val="0"/>
        <w:ind w:firstLine="709"/>
        <w:jc w:val="both"/>
        <w:rPr>
          <w:sz w:val="28"/>
          <w:szCs w:val="28"/>
        </w:rPr>
      </w:pPr>
      <w:r w:rsidRPr="00DB039B">
        <w:rPr>
          <w:sz w:val="28"/>
          <w:szCs w:val="28"/>
        </w:rPr>
        <w:t xml:space="preserve">Комплексный анализ текущего социально-экономического положения </w:t>
      </w:r>
      <w:r w:rsidR="00176ED0" w:rsidRPr="00DB039B">
        <w:rPr>
          <w:sz w:val="28"/>
          <w:szCs w:val="28"/>
        </w:rPr>
        <w:t>городского округа проводился</w:t>
      </w:r>
      <w:r w:rsidR="001C413D" w:rsidRPr="00DB039B">
        <w:rPr>
          <w:sz w:val="28"/>
          <w:szCs w:val="28"/>
        </w:rPr>
        <w:t xml:space="preserve"> в сравнении </w:t>
      </w:r>
      <w:r w:rsidR="00176ED0" w:rsidRPr="00DB039B">
        <w:rPr>
          <w:sz w:val="28"/>
          <w:szCs w:val="28"/>
        </w:rPr>
        <w:t xml:space="preserve">с </w:t>
      </w:r>
      <w:r w:rsidR="00D2156A" w:rsidRPr="00DB039B">
        <w:rPr>
          <w:sz w:val="28"/>
          <w:szCs w:val="28"/>
        </w:rPr>
        <w:t>планом на 2022</w:t>
      </w:r>
      <w:r w:rsidR="00176ED0" w:rsidRPr="00DB039B">
        <w:rPr>
          <w:sz w:val="28"/>
          <w:szCs w:val="28"/>
        </w:rPr>
        <w:t xml:space="preserve"> год </w:t>
      </w:r>
      <w:r w:rsidR="00CB610C" w:rsidRPr="00DB039B">
        <w:rPr>
          <w:sz w:val="28"/>
          <w:szCs w:val="28"/>
        </w:rPr>
        <w:t>в</w:t>
      </w:r>
      <w:r w:rsidRPr="00DB039B">
        <w:rPr>
          <w:sz w:val="28"/>
          <w:szCs w:val="28"/>
        </w:rPr>
        <w:t xml:space="preserve"> разрезе </w:t>
      </w:r>
      <w:r w:rsidR="00635556" w:rsidRPr="00DB039B">
        <w:rPr>
          <w:sz w:val="28"/>
          <w:szCs w:val="28"/>
        </w:rPr>
        <w:t xml:space="preserve">трех </w:t>
      </w:r>
      <w:r w:rsidRPr="00DB039B">
        <w:rPr>
          <w:sz w:val="28"/>
          <w:szCs w:val="28"/>
        </w:rPr>
        <w:t xml:space="preserve">ключевых </w:t>
      </w:r>
      <w:r w:rsidR="004A1EE2" w:rsidRPr="00DB039B">
        <w:rPr>
          <w:sz w:val="28"/>
          <w:szCs w:val="28"/>
        </w:rPr>
        <w:t>приорит</w:t>
      </w:r>
      <w:r w:rsidR="00E4427A" w:rsidRPr="00DB039B">
        <w:rPr>
          <w:sz w:val="28"/>
          <w:szCs w:val="28"/>
        </w:rPr>
        <w:t>етных направлен</w:t>
      </w:r>
      <w:r w:rsidR="00D5333E" w:rsidRPr="00DB039B">
        <w:rPr>
          <w:sz w:val="28"/>
          <w:szCs w:val="28"/>
        </w:rPr>
        <w:t>ий</w:t>
      </w:r>
      <w:r w:rsidR="00540297" w:rsidRPr="00DB039B">
        <w:rPr>
          <w:sz w:val="28"/>
          <w:szCs w:val="28"/>
        </w:rPr>
        <w:t>:</w:t>
      </w:r>
    </w:p>
    <w:p w:rsidR="00635556" w:rsidRPr="00DB039B" w:rsidRDefault="00553E80" w:rsidP="00553E80">
      <w:pPr>
        <w:tabs>
          <w:tab w:val="left" w:pos="1134"/>
        </w:tabs>
        <w:suppressAutoHyphens/>
        <w:autoSpaceDE w:val="0"/>
        <w:autoSpaceDN w:val="0"/>
        <w:adjustRightInd w:val="0"/>
        <w:jc w:val="both"/>
        <w:rPr>
          <w:sz w:val="28"/>
          <w:szCs w:val="28"/>
        </w:rPr>
      </w:pPr>
      <w:r w:rsidRPr="00DB039B">
        <w:rPr>
          <w:sz w:val="28"/>
          <w:szCs w:val="28"/>
        </w:rPr>
        <w:t>1.</w:t>
      </w:r>
      <w:r w:rsidR="00E918FB" w:rsidRPr="00DB039B">
        <w:rPr>
          <w:sz w:val="28"/>
          <w:szCs w:val="28"/>
        </w:rPr>
        <w:t xml:space="preserve">Направления социального развития </w:t>
      </w:r>
      <w:proofErr w:type="spellStart"/>
      <w:r w:rsidR="00E918FB" w:rsidRPr="00DB039B">
        <w:rPr>
          <w:sz w:val="28"/>
          <w:szCs w:val="28"/>
        </w:rPr>
        <w:t>Изобильненского</w:t>
      </w:r>
      <w:proofErr w:type="spellEnd"/>
      <w:r w:rsidR="00E918FB" w:rsidRPr="00DB039B">
        <w:rPr>
          <w:sz w:val="28"/>
          <w:szCs w:val="28"/>
        </w:rPr>
        <w:t xml:space="preserve"> городского округа.</w:t>
      </w:r>
    </w:p>
    <w:p w:rsidR="004E3A27" w:rsidRPr="00DB039B" w:rsidRDefault="00553E80" w:rsidP="00553E80">
      <w:pPr>
        <w:tabs>
          <w:tab w:val="left" w:pos="6390"/>
        </w:tabs>
        <w:jc w:val="both"/>
        <w:rPr>
          <w:sz w:val="28"/>
          <w:szCs w:val="28"/>
        </w:rPr>
      </w:pPr>
      <w:r w:rsidRPr="00DB039B">
        <w:rPr>
          <w:sz w:val="28"/>
          <w:szCs w:val="28"/>
        </w:rPr>
        <w:lastRenderedPageBreak/>
        <w:t xml:space="preserve">2. </w:t>
      </w:r>
      <w:r w:rsidR="004E3A27" w:rsidRPr="00DB039B">
        <w:rPr>
          <w:sz w:val="28"/>
          <w:szCs w:val="28"/>
        </w:rPr>
        <w:t xml:space="preserve">Направления комфортной среды жизнедеятельности </w:t>
      </w:r>
      <w:proofErr w:type="spellStart"/>
      <w:r w:rsidR="004E3A27" w:rsidRPr="00DB039B">
        <w:rPr>
          <w:sz w:val="28"/>
          <w:szCs w:val="28"/>
        </w:rPr>
        <w:t>Изобильненского</w:t>
      </w:r>
      <w:proofErr w:type="spellEnd"/>
      <w:r w:rsidR="004E3A27" w:rsidRPr="00DB039B">
        <w:rPr>
          <w:sz w:val="28"/>
          <w:szCs w:val="28"/>
        </w:rPr>
        <w:t xml:space="preserve"> городского округа Ставропольского края.</w:t>
      </w:r>
    </w:p>
    <w:p w:rsidR="001A77E3" w:rsidRPr="00DB039B" w:rsidRDefault="00553E80" w:rsidP="000D0A60">
      <w:pPr>
        <w:tabs>
          <w:tab w:val="left" w:pos="1134"/>
        </w:tabs>
        <w:suppressAutoHyphens/>
        <w:autoSpaceDE w:val="0"/>
        <w:autoSpaceDN w:val="0"/>
        <w:adjustRightInd w:val="0"/>
        <w:jc w:val="both"/>
        <w:rPr>
          <w:sz w:val="28"/>
          <w:szCs w:val="28"/>
        </w:rPr>
      </w:pPr>
      <w:r w:rsidRPr="00DB039B">
        <w:rPr>
          <w:sz w:val="28"/>
          <w:szCs w:val="28"/>
        </w:rPr>
        <w:t>3.</w:t>
      </w:r>
      <w:r w:rsidR="001A77E3" w:rsidRPr="00DB039B">
        <w:rPr>
          <w:sz w:val="28"/>
          <w:szCs w:val="28"/>
        </w:rPr>
        <w:t>Н</w:t>
      </w:r>
      <w:r w:rsidR="00E918FB" w:rsidRPr="00DB039B">
        <w:rPr>
          <w:sz w:val="28"/>
          <w:szCs w:val="28"/>
        </w:rPr>
        <w:t xml:space="preserve">аправления экономического развития </w:t>
      </w:r>
      <w:proofErr w:type="spellStart"/>
      <w:r w:rsidR="00E918FB" w:rsidRPr="00DB039B">
        <w:rPr>
          <w:sz w:val="28"/>
          <w:szCs w:val="28"/>
        </w:rPr>
        <w:t>Изобильненского</w:t>
      </w:r>
      <w:proofErr w:type="spellEnd"/>
      <w:r w:rsidR="00E918FB" w:rsidRPr="00DB039B">
        <w:rPr>
          <w:sz w:val="28"/>
          <w:szCs w:val="28"/>
        </w:rPr>
        <w:t xml:space="preserve"> городского округа Ставропольского края</w:t>
      </w:r>
      <w:r w:rsidR="001A77E3" w:rsidRPr="00DB039B">
        <w:rPr>
          <w:sz w:val="28"/>
          <w:szCs w:val="28"/>
        </w:rPr>
        <w:t>.</w:t>
      </w:r>
    </w:p>
    <w:p w:rsidR="00E918FB" w:rsidRPr="00DB039B" w:rsidRDefault="00E918FB" w:rsidP="00553E80">
      <w:pPr>
        <w:pStyle w:val="a7"/>
        <w:numPr>
          <w:ilvl w:val="1"/>
          <w:numId w:val="13"/>
        </w:numPr>
        <w:spacing w:after="0" w:line="240" w:lineRule="auto"/>
        <w:ind w:left="0" w:firstLine="709"/>
        <w:jc w:val="both"/>
        <w:rPr>
          <w:rFonts w:ascii="Times New Roman" w:hAnsi="Times New Roman"/>
          <w:sz w:val="28"/>
          <w:szCs w:val="28"/>
          <w:u w:val="single"/>
        </w:rPr>
      </w:pPr>
      <w:r w:rsidRPr="00DB039B">
        <w:rPr>
          <w:rFonts w:ascii="Times New Roman" w:hAnsi="Times New Roman"/>
          <w:sz w:val="28"/>
          <w:szCs w:val="28"/>
          <w:u w:val="single"/>
        </w:rPr>
        <w:t xml:space="preserve">Основные направления социального развития городского округа обусловлены решением следующих задач: </w:t>
      </w:r>
    </w:p>
    <w:p w:rsidR="00E918FB" w:rsidRPr="008D168B" w:rsidRDefault="00046A54" w:rsidP="00553E80">
      <w:pPr>
        <w:ind w:firstLine="709"/>
        <w:jc w:val="both"/>
        <w:rPr>
          <w:sz w:val="28"/>
          <w:szCs w:val="28"/>
          <w:u w:val="single"/>
        </w:rPr>
      </w:pPr>
      <w:r w:rsidRPr="008D168B">
        <w:rPr>
          <w:sz w:val="28"/>
          <w:szCs w:val="28"/>
          <w:u w:val="single"/>
        </w:rPr>
        <w:t xml:space="preserve">1.1. </w:t>
      </w:r>
      <w:r w:rsidR="0044022F" w:rsidRPr="008D168B">
        <w:rPr>
          <w:sz w:val="28"/>
          <w:szCs w:val="28"/>
          <w:u w:val="single"/>
        </w:rPr>
        <w:t>Улучшения демографической ситуации и укрепление здоровья населения</w:t>
      </w:r>
      <w:r w:rsidR="003233AD" w:rsidRPr="008D168B">
        <w:rPr>
          <w:sz w:val="28"/>
          <w:szCs w:val="28"/>
          <w:u w:val="single"/>
        </w:rPr>
        <w:t>.</w:t>
      </w:r>
    </w:p>
    <w:p w:rsidR="00297A63" w:rsidRPr="0054453C" w:rsidRDefault="00297A63" w:rsidP="00297A63">
      <w:pPr>
        <w:ind w:firstLine="709"/>
        <w:jc w:val="both"/>
        <w:rPr>
          <w:sz w:val="28"/>
          <w:szCs w:val="28"/>
        </w:rPr>
      </w:pPr>
      <w:r w:rsidRPr="0054453C">
        <w:rPr>
          <w:sz w:val="28"/>
          <w:szCs w:val="28"/>
        </w:rPr>
        <w:t xml:space="preserve">Фактические данные о демографической ситуации за 2021-2022 годы основаны на официальных сведениях Управления федеральной службы государственной статистики по </w:t>
      </w:r>
      <w:proofErr w:type="gramStart"/>
      <w:r w:rsidRPr="0054453C">
        <w:rPr>
          <w:sz w:val="28"/>
          <w:szCs w:val="28"/>
        </w:rPr>
        <w:t>Северо-Кавказскому</w:t>
      </w:r>
      <w:proofErr w:type="gramEnd"/>
      <w:r w:rsidRPr="0054453C">
        <w:rPr>
          <w:sz w:val="28"/>
          <w:szCs w:val="28"/>
        </w:rPr>
        <w:t xml:space="preserve"> федеральному округу с учетом итогов ВПН, проведенной в 2021 году.</w:t>
      </w:r>
    </w:p>
    <w:p w:rsidR="00297A63" w:rsidRPr="00424E45" w:rsidRDefault="00297A63" w:rsidP="00297A63">
      <w:pPr>
        <w:ind w:firstLine="709"/>
        <w:jc w:val="both"/>
        <w:rPr>
          <w:sz w:val="28"/>
          <w:szCs w:val="28"/>
        </w:rPr>
      </w:pPr>
      <w:r w:rsidRPr="0054453C">
        <w:rPr>
          <w:sz w:val="28"/>
          <w:szCs w:val="28"/>
        </w:rPr>
        <w:t xml:space="preserve">По итогам Всероссийской переписи населения в 2021 году численность населения </w:t>
      </w:r>
      <w:proofErr w:type="spellStart"/>
      <w:r w:rsidRPr="0054453C">
        <w:rPr>
          <w:sz w:val="28"/>
          <w:szCs w:val="28"/>
        </w:rPr>
        <w:t>Изобильненского</w:t>
      </w:r>
      <w:proofErr w:type="spellEnd"/>
      <w:r w:rsidRPr="0054453C">
        <w:rPr>
          <w:sz w:val="28"/>
          <w:szCs w:val="28"/>
        </w:rPr>
        <w:t xml:space="preserve"> городского округа составила 105,78 тыс. человек, в 2022 году – 104,90 тыс.</w:t>
      </w:r>
      <w:r>
        <w:rPr>
          <w:sz w:val="28"/>
          <w:szCs w:val="28"/>
        </w:rPr>
        <w:t xml:space="preserve"> </w:t>
      </w:r>
      <w:r w:rsidRPr="0054453C">
        <w:rPr>
          <w:sz w:val="28"/>
          <w:szCs w:val="28"/>
        </w:rPr>
        <w:t>человек.</w:t>
      </w:r>
      <w:r w:rsidRPr="0054453C">
        <w:rPr>
          <w:color w:val="FF0000"/>
          <w:sz w:val="28"/>
          <w:szCs w:val="28"/>
        </w:rPr>
        <w:t xml:space="preserve"> </w:t>
      </w:r>
      <w:r w:rsidRPr="004B3AF4">
        <w:rPr>
          <w:sz w:val="28"/>
          <w:szCs w:val="28"/>
        </w:rPr>
        <w:t>В анализируемом периоде отмечается естественная убыль населения: коэффициент смертности значительно превышает коэффициент рождаемости.</w:t>
      </w:r>
      <w:r w:rsidRPr="0054453C">
        <w:rPr>
          <w:color w:val="FF0000"/>
          <w:sz w:val="28"/>
          <w:szCs w:val="28"/>
        </w:rPr>
        <w:t xml:space="preserve">  </w:t>
      </w:r>
      <w:r w:rsidRPr="004B3AF4">
        <w:rPr>
          <w:sz w:val="28"/>
          <w:szCs w:val="28"/>
        </w:rPr>
        <w:t>Так, в 202</w:t>
      </w:r>
      <w:r>
        <w:rPr>
          <w:sz w:val="28"/>
          <w:szCs w:val="28"/>
        </w:rPr>
        <w:t>1</w:t>
      </w:r>
      <w:r w:rsidRPr="004B3AF4">
        <w:rPr>
          <w:sz w:val="28"/>
          <w:szCs w:val="28"/>
        </w:rPr>
        <w:t xml:space="preserve"> году родилось - 728 ребенка, умерло – 1823 человека (естественная убыль составила 1095 человек),</w:t>
      </w:r>
      <w:r w:rsidRPr="0054453C">
        <w:rPr>
          <w:color w:val="FF0000"/>
          <w:sz w:val="28"/>
          <w:szCs w:val="28"/>
        </w:rPr>
        <w:t xml:space="preserve"> </w:t>
      </w:r>
      <w:r w:rsidRPr="004B3AF4">
        <w:rPr>
          <w:sz w:val="28"/>
          <w:szCs w:val="28"/>
        </w:rPr>
        <w:t xml:space="preserve">в 2022 году число умерших превысило количество </w:t>
      </w:r>
      <w:r w:rsidRPr="00424E45">
        <w:rPr>
          <w:sz w:val="28"/>
          <w:szCs w:val="28"/>
        </w:rPr>
        <w:t xml:space="preserve">родившихся на 593 человека (родилось – 729, умерло – 1322). Данная ситуация возникла в связи с распространением новой </w:t>
      </w:r>
      <w:proofErr w:type="spellStart"/>
      <w:r w:rsidRPr="00424E45">
        <w:rPr>
          <w:sz w:val="28"/>
          <w:szCs w:val="28"/>
        </w:rPr>
        <w:t>коронавирусной</w:t>
      </w:r>
      <w:proofErr w:type="spellEnd"/>
      <w:r w:rsidRPr="00424E45">
        <w:rPr>
          <w:sz w:val="28"/>
          <w:szCs w:val="28"/>
        </w:rPr>
        <w:t xml:space="preserve"> инфекции COVID – 2019. В </w:t>
      </w:r>
      <w:r>
        <w:rPr>
          <w:sz w:val="28"/>
          <w:szCs w:val="28"/>
        </w:rPr>
        <w:t>перспективе</w:t>
      </w:r>
      <w:r w:rsidRPr="00424E45">
        <w:rPr>
          <w:sz w:val="28"/>
          <w:szCs w:val="28"/>
        </w:rPr>
        <w:t xml:space="preserve"> планируется улучшение ситуации за счет проведения профилактических мероприятий и увеличения </w:t>
      </w:r>
      <w:r>
        <w:rPr>
          <w:sz w:val="28"/>
          <w:szCs w:val="28"/>
        </w:rPr>
        <w:t xml:space="preserve">прогнозируемого </w:t>
      </w:r>
      <w:r w:rsidRPr="00424E45">
        <w:rPr>
          <w:sz w:val="28"/>
          <w:szCs w:val="28"/>
        </w:rPr>
        <w:t xml:space="preserve">коэффициента рождаемости. </w:t>
      </w:r>
    </w:p>
    <w:p w:rsidR="00297A63" w:rsidRPr="00297A63" w:rsidRDefault="00297A63" w:rsidP="00297A63">
      <w:pPr>
        <w:pStyle w:val="a5"/>
        <w:spacing w:after="0"/>
        <w:ind w:left="0" w:firstLine="709"/>
        <w:jc w:val="both"/>
        <w:rPr>
          <w:sz w:val="28"/>
          <w:szCs w:val="28"/>
        </w:rPr>
      </w:pPr>
      <w:r w:rsidRPr="00297A63">
        <w:rPr>
          <w:sz w:val="28"/>
          <w:szCs w:val="28"/>
        </w:rPr>
        <w:t xml:space="preserve">В целях преодоления негативных тенденций и достижения положительных результатов в демографической ситуации </w:t>
      </w:r>
      <w:r w:rsidRPr="00297A63">
        <w:rPr>
          <w:spacing w:val="-6"/>
          <w:sz w:val="28"/>
          <w:szCs w:val="28"/>
        </w:rPr>
        <w:t xml:space="preserve">утвержден План </w:t>
      </w:r>
      <w:r w:rsidRPr="00297A63">
        <w:rPr>
          <w:sz w:val="28"/>
          <w:szCs w:val="28"/>
        </w:rPr>
        <w:t xml:space="preserve">мероприятий по улучшению демографической ситуации в </w:t>
      </w:r>
      <w:proofErr w:type="spellStart"/>
      <w:r w:rsidRPr="00297A63">
        <w:rPr>
          <w:sz w:val="28"/>
          <w:szCs w:val="28"/>
        </w:rPr>
        <w:t>Изобильненском</w:t>
      </w:r>
      <w:proofErr w:type="spellEnd"/>
      <w:r w:rsidRPr="00297A63">
        <w:rPr>
          <w:sz w:val="28"/>
          <w:szCs w:val="28"/>
        </w:rPr>
        <w:t xml:space="preserve"> городском округе, а также утвержден и реализуется План мероприятий по реализации Концепции повышения рождаемости населения в округе.</w:t>
      </w:r>
    </w:p>
    <w:p w:rsidR="00297A63" w:rsidRDefault="00297A63" w:rsidP="00297A63">
      <w:pPr>
        <w:ind w:firstLine="709"/>
        <w:jc w:val="both"/>
        <w:rPr>
          <w:sz w:val="28"/>
          <w:szCs w:val="28"/>
        </w:rPr>
      </w:pPr>
      <w:r w:rsidRPr="003C571D">
        <w:rPr>
          <w:sz w:val="28"/>
          <w:szCs w:val="28"/>
        </w:rPr>
        <w:t xml:space="preserve">В </w:t>
      </w:r>
      <w:r>
        <w:rPr>
          <w:sz w:val="28"/>
          <w:szCs w:val="28"/>
        </w:rPr>
        <w:t>отчетном периоде</w:t>
      </w:r>
      <w:r w:rsidRPr="003C571D">
        <w:rPr>
          <w:sz w:val="28"/>
          <w:szCs w:val="28"/>
        </w:rPr>
        <w:t xml:space="preserve"> проводи</w:t>
      </w:r>
      <w:r>
        <w:rPr>
          <w:sz w:val="28"/>
          <w:szCs w:val="28"/>
        </w:rPr>
        <w:t>лась</w:t>
      </w:r>
      <w:r w:rsidRPr="003C571D">
        <w:rPr>
          <w:sz w:val="28"/>
          <w:szCs w:val="28"/>
        </w:rPr>
        <w:t xml:space="preserve"> активная работа по реализации запланированных мероприятий, направленных на улучшение демографической ситуации в сельских поселениях, укрепление здоровья населения, сокращение смертности, социально-экономическую поддержку семьи, материнства и детства, укрепление семейно-брачных отношений, пропаганду духовно-нравственных и семейных ценностей, формирование здорового образа жизни у детей и молодежи, укрепление материально-технической базы учреждений здравоохранения, образования, физической культуры и спорта (за счет проведения ремонтов и реконструкций ФАП, школ, детских садов</w:t>
      </w:r>
      <w:r>
        <w:rPr>
          <w:sz w:val="28"/>
          <w:szCs w:val="28"/>
        </w:rPr>
        <w:t xml:space="preserve"> и мест проведения досуга</w:t>
      </w:r>
      <w:r w:rsidRPr="003C571D">
        <w:rPr>
          <w:sz w:val="28"/>
          <w:szCs w:val="28"/>
        </w:rPr>
        <w:t xml:space="preserve">). </w:t>
      </w:r>
    </w:p>
    <w:p w:rsidR="00D327AE" w:rsidRPr="00395E3E" w:rsidRDefault="00D327AE" w:rsidP="003233AD">
      <w:pPr>
        <w:spacing w:line="216" w:lineRule="auto"/>
        <w:jc w:val="both"/>
        <w:rPr>
          <w:color w:val="FF0000"/>
          <w:sz w:val="28"/>
          <w:szCs w:val="28"/>
        </w:rPr>
      </w:pPr>
    </w:p>
    <w:p w:rsidR="00E918FB" w:rsidRPr="008D168B" w:rsidRDefault="003233AD" w:rsidP="00D327AE">
      <w:pPr>
        <w:jc w:val="both"/>
        <w:rPr>
          <w:sz w:val="28"/>
          <w:szCs w:val="28"/>
          <w:u w:val="single"/>
        </w:rPr>
      </w:pPr>
      <w:r w:rsidRPr="008D168B">
        <w:rPr>
          <w:sz w:val="28"/>
          <w:szCs w:val="28"/>
          <w:u w:val="single"/>
        </w:rPr>
        <w:t>1.2.</w:t>
      </w:r>
      <w:r w:rsidR="00D327AE" w:rsidRPr="008D168B">
        <w:rPr>
          <w:sz w:val="26"/>
          <w:szCs w:val="26"/>
          <w:u w:val="single"/>
        </w:rPr>
        <w:t xml:space="preserve"> </w:t>
      </w:r>
      <w:r w:rsidR="00D327AE" w:rsidRPr="008D168B">
        <w:rPr>
          <w:sz w:val="28"/>
          <w:szCs w:val="28"/>
          <w:u w:val="single"/>
        </w:rPr>
        <w:t>Обеспечение доступности занятий физической культурой и спортом всех слоев населения городского округа, пропаганда здорового образа жизни.</w:t>
      </w:r>
    </w:p>
    <w:p w:rsidR="00D327AE" w:rsidRPr="008D168B" w:rsidRDefault="00D327AE" w:rsidP="00D1075F">
      <w:pPr>
        <w:ind w:firstLine="708"/>
        <w:jc w:val="both"/>
        <w:rPr>
          <w:sz w:val="28"/>
          <w:szCs w:val="28"/>
        </w:rPr>
      </w:pPr>
      <w:r w:rsidRPr="008D168B">
        <w:rPr>
          <w:sz w:val="28"/>
          <w:szCs w:val="28"/>
        </w:rPr>
        <w:t>Плановые значения</w:t>
      </w:r>
      <w:r w:rsidR="008D168B" w:rsidRPr="008D168B">
        <w:rPr>
          <w:sz w:val="28"/>
          <w:szCs w:val="28"/>
        </w:rPr>
        <w:t xml:space="preserve"> всех</w:t>
      </w:r>
      <w:r w:rsidRPr="008D168B">
        <w:rPr>
          <w:sz w:val="28"/>
          <w:szCs w:val="28"/>
        </w:rPr>
        <w:t xml:space="preserve"> </w:t>
      </w:r>
      <w:r w:rsidR="008C13E8" w:rsidRPr="008D168B">
        <w:rPr>
          <w:sz w:val="28"/>
          <w:szCs w:val="28"/>
        </w:rPr>
        <w:t>5</w:t>
      </w:r>
      <w:r w:rsidRPr="008D168B">
        <w:rPr>
          <w:sz w:val="28"/>
          <w:szCs w:val="28"/>
        </w:rPr>
        <w:t xml:space="preserve"> показателей по итогам 202</w:t>
      </w:r>
      <w:r w:rsidR="00FC1CA6" w:rsidRPr="008D168B">
        <w:rPr>
          <w:sz w:val="28"/>
          <w:szCs w:val="28"/>
        </w:rPr>
        <w:t>2</w:t>
      </w:r>
      <w:r w:rsidRPr="008D168B">
        <w:rPr>
          <w:sz w:val="28"/>
          <w:szCs w:val="28"/>
        </w:rPr>
        <w:t xml:space="preserve"> года достигнуты в результате проводимой в городском округе работе по популяризации занятий физической культурой и спортом, а также улучшения материально-технической базы</w:t>
      </w:r>
      <w:r w:rsidR="00EE37CD" w:rsidRPr="008D168B">
        <w:rPr>
          <w:sz w:val="28"/>
          <w:szCs w:val="28"/>
        </w:rPr>
        <w:t>.</w:t>
      </w:r>
    </w:p>
    <w:p w:rsidR="008D168B" w:rsidRPr="008D168B" w:rsidRDefault="008D168B" w:rsidP="008D168B">
      <w:pPr>
        <w:ind w:firstLine="709"/>
        <w:jc w:val="both"/>
        <w:rPr>
          <w:sz w:val="28"/>
          <w:szCs w:val="28"/>
        </w:rPr>
      </w:pPr>
      <w:r w:rsidRPr="008D168B">
        <w:rPr>
          <w:sz w:val="28"/>
          <w:szCs w:val="28"/>
        </w:rPr>
        <w:lastRenderedPageBreak/>
        <w:t xml:space="preserve">В 2022 году организовано и проведено 713 спортивно-массовых мероприятий различного уровня, включая летнюю оздоровительную кампанию. </w:t>
      </w:r>
      <w:r w:rsidRPr="008D168B">
        <w:rPr>
          <w:color w:val="000000"/>
          <w:sz w:val="28"/>
          <w:szCs w:val="28"/>
        </w:rPr>
        <w:t>Общий охват участвующих в спортивно-массовых мероприятиях в 2022 году</w:t>
      </w:r>
      <w:r w:rsidRPr="008D168B">
        <w:rPr>
          <w:rFonts w:eastAsia="Arial"/>
          <w:color w:val="000000"/>
          <w:sz w:val="28"/>
          <w:szCs w:val="28"/>
        </w:rPr>
        <w:t xml:space="preserve"> составил 46 588 человек.</w:t>
      </w:r>
    </w:p>
    <w:p w:rsidR="008D168B" w:rsidRPr="008D168B" w:rsidRDefault="008D168B" w:rsidP="008D168B">
      <w:pPr>
        <w:pStyle w:val="210"/>
        <w:shd w:val="clear" w:color="auto" w:fill="FFFFFF"/>
        <w:ind w:firstLine="709"/>
        <w:jc w:val="both"/>
        <w:rPr>
          <w:rFonts w:ascii="Times New Roman" w:hAnsi="Times New Roman" w:cs="Times New Roman"/>
          <w:sz w:val="28"/>
          <w:szCs w:val="28"/>
        </w:rPr>
      </w:pPr>
      <w:r w:rsidRPr="008D168B">
        <w:rPr>
          <w:rFonts w:ascii="Times New Roman" w:hAnsi="Times New Roman" w:cs="Times New Roman"/>
          <w:sz w:val="28"/>
          <w:szCs w:val="28"/>
        </w:rPr>
        <w:t>Спортсмены Изобильненского городского округа в 2022 году приняли участие в: 4 - международных, 20 - российских, 81- краевом и 608 – окружных соревнованиях.</w:t>
      </w:r>
    </w:p>
    <w:p w:rsidR="008D168B" w:rsidRPr="008D168B" w:rsidRDefault="008D168B" w:rsidP="008D168B">
      <w:pPr>
        <w:ind w:firstLine="709"/>
        <w:jc w:val="both"/>
        <w:rPr>
          <w:sz w:val="28"/>
          <w:szCs w:val="28"/>
        </w:rPr>
      </w:pPr>
      <w:r w:rsidRPr="008D168B">
        <w:rPr>
          <w:sz w:val="28"/>
          <w:szCs w:val="28"/>
        </w:rPr>
        <w:t>Всего организовано и проведено 32 спортивно-массовых мероприятия по выполнению нормативов комплекса ГТО. Общий охват участников составил 2450 человек.</w:t>
      </w:r>
    </w:p>
    <w:p w:rsidR="008D168B" w:rsidRPr="008D168B" w:rsidRDefault="008D168B" w:rsidP="008D168B">
      <w:pPr>
        <w:ind w:firstLine="709"/>
        <w:jc w:val="both"/>
        <w:rPr>
          <w:sz w:val="28"/>
          <w:szCs w:val="28"/>
        </w:rPr>
      </w:pPr>
      <w:r w:rsidRPr="008D168B">
        <w:rPr>
          <w:sz w:val="28"/>
          <w:szCs w:val="28"/>
        </w:rPr>
        <w:t xml:space="preserve">Завершились игры Открытого первенства </w:t>
      </w:r>
      <w:proofErr w:type="spellStart"/>
      <w:r w:rsidRPr="008D168B">
        <w:rPr>
          <w:sz w:val="28"/>
          <w:szCs w:val="28"/>
        </w:rPr>
        <w:t>Изобильненского</w:t>
      </w:r>
      <w:proofErr w:type="spellEnd"/>
      <w:r w:rsidRPr="008D168B">
        <w:rPr>
          <w:sz w:val="28"/>
          <w:szCs w:val="28"/>
        </w:rPr>
        <w:t xml:space="preserve"> городского округа по футболу сезона 2022 года, в котором приняли участие 13 взрослых и 11 детских команд (286 человек). Среди детских команд 1-е место заняла команда «</w:t>
      </w:r>
      <w:proofErr w:type="spellStart"/>
      <w:r w:rsidRPr="008D168B">
        <w:rPr>
          <w:sz w:val="28"/>
          <w:szCs w:val="28"/>
        </w:rPr>
        <w:t>Сахарник</w:t>
      </w:r>
      <w:proofErr w:type="spellEnd"/>
      <w:r w:rsidRPr="008D168B">
        <w:rPr>
          <w:sz w:val="28"/>
          <w:szCs w:val="28"/>
        </w:rPr>
        <w:t xml:space="preserve">» г. Изобильный, 2-е место - «Урожай» с. Донское, «Энергетик» п. </w:t>
      </w:r>
      <w:proofErr w:type="spellStart"/>
      <w:r w:rsidRPr="008D168B">
        <w:rPr>
          <w:sz w:val="28"/>
          <w:szCs w:val="28"/>
        </w:rPr>
        <w:t>Солнечнодольск</w:t>
      </w:r>
      <w:proofErr w:type="spellEnd"/>
      <w:r w:rsidRPr="008D168B">
        <w:rPr>
          <w:sz w:val="28"/>
          <w:szCs w:val="28"/>
        </w:rPr>
        <w:t>. Количество участников, принявших участие в играх среди детских команд составило 242 человека.</w:t>
      </w:r>
    </w:p>
    <w:p w:rsidR="008D168B" w:rsidRPr="008D168B" w:rsidRDefault="008D168B" w:rsidP="008D168B">
      <w:pPr>
        <w:ind w:firstLine="709"/>
        <w:jc w:val="both"/>
        <w:rPr>
          <w:sz w:val="28"/>
          <w:szCs w:val="28"/>
        </w:rPr>
      </w:pPr>
      <w:r w:rsidRPr="008D168B">
        <w:rPr>
          <w:sz w:val="28"/>
          <w:szCs w:val="28"/>
        </w:rPr>
        <w:t>В 2022 году по программе поддержки местных инициатив в п. Передовом обустроен спортивный оздоровительный комплекс (антивандальные уличные тренажеры и малые архитектурные формы) на общую сумму 1961,97 тыс. руб. (средства краевого бюджета - 1093,08 тыс. руб</w:t>
      </w:r>
      <w:r>
        <w:rPr>
          <w:sz w:val="28"/>
          <w:szCs w:val="28"/>
        </w:rPr>
        <w:t>лей</w:t>
      </w:r>
      <w:r w:rsidRPr="008D168B">
        <w:rPr>
          <w:sz w:val="28"/>
          <w:szCs w:val="28"/>
        </w:rPr>
        <w:t xml:space="preserve">, средства бюджета </w:t>
      </w:r>
      <w:proofErr w:type="spellStart"/>
      <w:r w:rsidRPr="008D168B">
        <w:rPr>
          <w:sz w:val="28"/>
          <w:szCs w:val="28"/>
        </w:rPr>
        <w:t>Изобильненского</w:t>
      </w:r>
      <w:proofErr w:type="spellEnd"/>
      <w:r w:rsidRPr="008D168B">
        <w:rPr>
          <w:sz w:val="28"/>
          <w:szCs w:val="28"/>
        </w:rPr>
        <w:t xml:space="preserve"> округа – 571,24 тыс. руб</w:t>
      </w:r>
      <w:r>
        <w:rPr>
          <w:sz w:val="28"/>
          <w:szCs w:val="28"/>
        </w:rPr>
        <w:t>лей</w:t>
      </w:r>
      <w:r w:rsidRPr="008D168B">
        <w:rPr>
          <w:sz w:val="28"/>
          <w:szCs w:val="28"/>
        </w:rPr>
        <w:t>, внебюджетные средства – 297,65 тыс. руб</w:t>
      </w:r>
      <w:r>
        <w:rPr>
          <w:sz w:val="28"/>
          <w:szCs w:val="28"/>
        </w:rPr>
        <w:t>лей</w:t>
      </w:r>
      <w:r w:rsidRPr="008D168B">
        <w:rPr>
          <w:sz w:val="28"/>
          <w:szCs w:val="28"/>
        </w:rPr>
        <w:t>).</w:t>
      </w:r>
    </w:p>
    <w:p w:rsidR="008D168B" w:rsidRPr="008D168B" w:rsidRDefault="008D168B" w:rsidP="008D168B">
      <w:pPr>
        <w:ind w:firstLine="709"/>
        <w:jc w:val="both"/>
        <w:rPr>
          <w:sz w:val="28"/>
          <w:szCs w:val="28"/>
        </w:rPr>
      </w:pPr>
      <w:r w:rsidRPr="008D168B">
        <w:rPr>
          <w:sz w:val="28"/>
          <w:szCs w:val="28"/>
        </w:rPr>
        <w:t xml:space="preserve">В 2022 году </w:t>
      </w:r>
      <w:r>
        <w:rPr>
          <w:sz w:val="28"/>
          <w:szCs w:val="28"/>
        </w:rPr>
        <w:t>в рамках реализации</w:t>
      </w:r>
      <w:r w:rsidRPr="008D168B">
        <w:rPr>
          <w:sz w:val="28"/>
          <w:szCs w:val="28"/>
        </w:rPr>
        <w:t xml:space="preserve"> национально</w:t>
      </w:r>
      <w:r>
        <w:rPr>
          <w:sz w:val="28"/>
          <w:szCs w:val="28"/>
        </w:rPr>
        <w:t>го</w:t>
      </w:r>
      <w:r w:rsidRPr="008D168B">
        <w:rPr>
          <w:sz w:val="28"/>
          <w:szCs w:val="28"/>
        </w:rPr>
        <w:t xml:space="preserve"> проект</w:t>
      </w:r>
      <w:r>
        <w:rPr>
          <w:sz w:val="28"/>
          <w:szCs w:val="28"/>
        </w:rPr>
        <w:t>а</w:t>
      </w:r>
      <w:r w:rsidRPr="008D168B">
        <w:rPr>
          <w:sz w:val="28"/>
          <w:szCs w:val="28"/>
        </w:rPr>
        <w:t xml:space="preserve"> «Демография», регионально</w:t>
      </w:r>
      <w:r>
        <w:rPr>
          <w:sz w:val="28"/>
          <w:szCs w:val="28"/>
        </w:rPr>
        <w:t>го</w:t>
      </w:r>
      <w:r w:rsidRPr="008D168B">
        <w:rPr>
          <w:sz w:val="28"/>
          <w:szCs w:val="28"/>
        </w:rPr>
        <w:t xml:space="preserve"> проект</w:t>
      </w:r>
      <w:r>
        <w:rPr>
          <w:sz w:val="28"/>
          <w:szCs w:val="28"/>
        </w:rPr>
        <w:t>а</w:t>
      </w:r>
      <w:r w:rsidRPr="008D168B">
        <w:rPr>
          <w:sz w:val="28"/>
          <w:szCs w:val="28"/>
        </w:rPr>
        <w:t xml:space="preserve"> «Спорт - норма жизни» </w:t>
      </w:r>
      <w:r>
        <w:rPr>
          <w:sz w:val="28"/>
          <w:szCs w:val="28"/>
        </w:rPr>
        <w:t>проводилась</w:t>
      </w:r>
      <w:r w:rsidRPr="008D168B">
        <w:rPr>
          <w:sz w:val="28"/>
          <w:szCs w:val="28"/>
        </w:rPr>
        <w:t xml:space="preserve"> реконструкция стадиона «Сигнал» в г. Изобильном. На реконструкцию выделено 201701,14 тыс. руб</w:t>
      </w:r>
      <w:r>
        <w:rPr>
          <w:sz w:val="28"/>
          <w:szCs w:val="28"/>
        </w:rPr>
        <w:t>лей</w:t>
      </w:r>
      <w:r w:rsidRPr="008D168B">
        <w:rPr>
          <w:sz w:val="28"/>
          <w:szCs w:val="28"/>
        </w:rPr>
        <w:t>. Выполнены строительно-монтажные работы на 83%. Приобретён трактор, оборудование по уходу за искусственным покрытием футбольного поля, оборудование и мебель для гостиницы «Спорт» на сумму 4220,1</w:t>
      </w:r>
      <w:r>
        <w:rPr>
          <w:sz w:val="28"/>
          <w:szCs w:val="28"/>
        </w:rPr>
        <w:t>0</w:t>
      </w:r>
      <w:r w:rsidRPr="008D168B">
        <w:rPr>
          <w:sz w:val="28"/>
          <w:szCs w:val="28"/>
        </w:rPr>
        <w:t xml:space="preserve"> тыс. рублей, оплата произведена в полном объеме.</w:t>
      </w:r>
    </w:p>
    <w:p w:rsidR="00E918FB" w:rsidRDefault="00D1075F" w:rsidP="008D168B">
      <w:pPr>
        <w:ind w:firstLine="708"/>
        <w:jc w:val="both"/>
        <w:rPr>
          <w:sz w:val="28"/>
          <w:szCs w:val="28"/>
          <w:u w:val="single"/>
        </w:rPr>
      </w:pPr>
      <w:r w:rsidRPr="008D168B">
        <w:rPr>
          <w:sz w:val="28"/>
          <w:szCs w:val="28"/>
          <w:u w:val="single"/>
        </w:rPr>
        <w:t xml:space="preserve">1.3. </w:t>
      </w:r>
      <w:r w:rsidR="00D327AE" w:rsidRPr="008D168B">
        <w:rPr>
          <w:sz w:val="28"/>
          <w:szCs w:val="28"/>
          <w:u w:val="single"/>
        </w:rPr>
        <w:t>Повышение качества и доступности услуг в области культуры</w:t>
      </w:r>
      <w:r w:rsidRPr="008D168B">
        <w:rPr>
          <w:sz w:val="28"/>
          <w:szCs w:val="28"/>
          <w:u w:val="single"/>
        </w:rPr>
        <w:t>.</w:t>
      </w:r>
    </w:p>
    <w:p w:rsidR="002A4CBF" w:rsidRPr="002A4CBF" w:rsidRDefault="002A4CBF" w:rsidP="002A4CBF">
      <w:pPr>
        <w:pStyle w:val="a4"/>
        <w:spacing w:before="0" w:beforeAutospacing="0" w:after="0" w:afterAutospacing="0"/>
        <w:ind w:firstLine="709"/>
        <w:jc w:val="both"/>
        <w:rPr>
          <w:rFonts w:ascii="Times New Roman" w:hAnsi="Times New Roman" w:cs="Times New Roman"/>
          <w:sz w:val="28"/>
          <w:szCs w:val="28"/>
        </w:rPr>
      </w:pPr>
      <w:r w:rsidRPr="002A4CBF">
        <w:rPr>
          <w:rFonts w:ascii="Times New Roman" w:hAnsi="Times New Roman" w:cs="Times New Roman"/>
          <w:sz w:val="28"/>
          <w:szCs w:val="28"/>
        </w:rPr>
        <w:t xml:space="preserve">Сеть учреждений культуры </w:t>
      </w:r>
      <w:proofErr w:type="spellStart"/>
      <w:r w:rsidRPr="002A4CBF">
        <w:rPr>
          <w:rFonts w:ascii="Times New Roman" w:hAnsi="Times New Roman" w:cs="Times New Roman"/>
          <w:sz w:val="28"/>
          <w:szCs w:val="28"/>
        </w:rPr>
        <w:t>Изобильненского</w:t>
      </w:r>
      <w:proofErr w:type="spellEnd"/>
      <w:r w:rsidRPr="002A4CBF">
        <w:rPr>
          <w:rFonts w:ascii="Times New Roman" w:hAnsi="Times New Roman" w:cs="Times New Roman"/>
          <w:sz w:val="28"/>
          <w:szCs w:val="28"/>
        </w:rPr>
        <w:t xml:space="preserve"> городского округа со</w:t>
      </w:r>
      <w:r w:rsidRPr="002A4CBF">
        <w:rPr>
          <w:rFonts w:ascii="Times New Roman" w:hAnsi="Times New Roman" w:cs="Times New Roman"/>
          <w:sz w:val="28"/>
          <w:szCs w:val="28"/>
        </w:rPr>
        <w:softHyphen/>
        <w:t>ставляет: 28 библиотек, 17 сельских Домов культуры, 2 центра культуры и досуга (4 сетевые единицы), организационно-методический центр, 4 детские школы искусств (+4 филиала), 2 детские художественные школы, музей ис</w:t>
      </w:r>
      <w:r w:rsidRPr="002A4CBF">
        <w:rPr>
          <w:rFonts w:ascii="Times New Roman" w:hAnsi="Times New Roman" w:cs="Times New Roman"/>
          <w:sz w:val="28"/>
          <w:szCs w:val="28"/>
        </w:rPr>
        <w:softHyphen/>
        <w:t>тории (государствен</w:t>
      </w:r>
      <w:r w:rsidRPr="002A4CBF">
        <w:rPr>
          <w:rFonts w:ascii="Times New Roman" w:hAnsi="Times New Roman" w:cs="Times New Roman"/>
          <w:sz w:val="28"/>
          <w:szCs w:val="28"/>
        </w:rPr>
        <w:softHyphen/>
        <w:t>ное учреждение), парк культуры и отдыха (муниципаль</w:t>
      </w:r>
      <w:r w:rsidRPr="002A4CBF">
        <w:rPr>
          <w:rFonts w:ascii="Times New Roman" w:hAnsi="Times New Roman" w:cs="Times New Roman"/>
          <w:sz w:val="28"/>
          <w:szCs w:val="28"/>
        </w:rPr>
        <w:softHyphen/>
        <w:t xml:space="preserve">ное предприятие). </w:t>
      </w:r>
    </w:p>
    <w:p w:rsidR="008949D7" w:rsidRDefault="00D1075F" w:rsidP="00D1075F">
      <w:pPr>
        <w:suppressAutoHyphens/>
        <w:autoSpaceDE w:val="0"/>
        <w:autoSpaceDN w:val="0"/>
        <w:adjustRightInd w:val="0"/>
        <w:ind w:firstLine="709"/>
        <w:jc w:val="both"/>
        <w:outlineLvl w:val="3"/>
        <w:rPr>
          <w:sz w:val="28"/>
          <w:szCs w:val="28"/>
        </w:rPr>
      </w:pPr>
      <w:r w:rsidRPr="008949D7">
        <w:rPr>
          <w:sz w:val="28"/>
          <w:szCs w:val="28"/>
        </w:rPr>
        <w:t xml:space="preserve">Плановые значения </w:t>
      </w:r>
      <w:r w:rsidR="008949D7" w:rsidRPr="008949D7">
        <w:rPr>
          <w:sz w:val="28"/>
          <w:szCs w:val="28"/>
        </w:rPr>
        <w:t>3</w:t>
      </w:r>
      <w:r w:rsidRPr="008949D7">
        <w:rPr>
          <w:sz w:val="28"/>
          <w:szCs w:val="28"/>
        </w:rPr>
        <w:t xml:space="preserve"> показателей</w:t>
      </w:r>
      <w:r w:rsidR="00EE37CD" w:rsidRPr="008949D7">
        <w:rPr>
          <w:sz w:val="28"/>
          <w:szCs w:val="28"/>
        </w:rPr>
        <w:t xml:space="preserve"> (из 3 предусмотренных</w:t>
      </w:r>
      <w:r w:rsidR="00C33671" w:rsidRPr="008949D7">
        <w:rPr>
          <w:sz w:val="28"/>
          <w:szCs w:val="28"/>
        </w:rPr>
        <w:t xml:space="preserve"> Стратегией</w:t>
      </w:r>
      <w:r w:rsidR="00EE37CD" w:rsidRPr="008949D7">
        <w:rPr>
          <w:sz w:val="28"/>
          <w:szCs w:val="28"/>
        </w:rPr>
        <w:t>)</w:t>
      </w:r>
      <w:r w:rsidRPr="008949D7">
        <w:rPr>
          <w:sz w:val="28"/>
          <w:szCs w:val="28"/>
        </w:rPr>
        <w:t xml:space="preserve"> </w:t>
      </w:r>
      <w:r w:rsidR="008949D7" w:rsidRPr="008949D7">
        <w:rPr>
          <w:sz w:val="28"/>
          <w:szCs w:val="28"/>
        </w:rPr>
        <w:t>выполнены в полном объеме.</w:t>
      </w:r>
    </w:p>
    <w:p w:rsidR="002A4CBF" w:rsidRDefault="002A4CBF" w:rsidP="002A4CBF">
      <w:pPr>
        <w:snapToGrid w:val="0"/>
        <w:ind w:firstLine="709"/>
        <w:jc w:val="both"/>
        <w:rPr>
          <w:sz w:val="28"/>
          <w:szCs w:val="28"/>
          <w:shd w:val="clear" w:color="auto" w:fill="FFFFFF"/>
        </w:rPr>
      </w:pPr>
      <w:r w:rsidRPr="002A4CBF">
        <w:rPr>
          <w:sz w:val="28"/>
          <w:szCs w:val="28"/>
          <w:shd w:val="clear" w:color="auto" w:fill="FFFFFF"/>
        </w:rPr>
        <w:t xml:space="preserve">Все муниципальные библиотеки городского округа подключены к сети Интернет.  Библиотеки в ст. </w:t>
      </w:r>
      <w:proofErr w:type="spellStart"/>
      <w:r w:rsidRPr="002A4CBF">
        <w:rPr>
          <w:sz w:val="28"/>
          <w:szCs w:val="28"/>
          <w:shd w:val="clear" w:color="auto" w:fill="FFFFFF"/>
        </w:rPr>
        <w:t>Филимоновской</w:t>
      </w:r>
      <w:proofErr w:type="spellEnd"/>
      <w:r w:rsidRPr="002A4CBF">
        <w:rPr>
          <w:sz w:val="28"/>
          <w:szCs w:val="28"/>
          <w:shd w:val="clear" w:color="auto" w:fill="FFFFFF"/>
        </w:rPr>
        <w:t xml:space="preserve">, х. </w:t>
      </w:r>
      <w:proofErr w:type="spellStart"/>
      <w:r w:rsidRPr="002A4CBF">
        <w:rPr>
          <w:sz w:val="28"/>
          <w:szCs w:val="28"/>
          <w:shd w:val="clear" w:color="auto" w:fill="FFFFFF"/>
        </w:rPr>
        <w:t>Широбокове</w:t>
      </w:r>
      <w:proofErr w:type="spellEnd"/>
      <w:r w:rsidRPr="002A4CBF">
        <w:rPr>
          <w:sz w:val="28"/>
          <w:szCs w:val="28"/>
          <w:shd w:val="clear" w:color="auto" w:fill="FFFFFF"/>
        </w:rPr>
        <w:t>, х. Сухом пользуются Интернетом с помощью USB-модема</w:t>
      </w:r>
      <w:r>
        <w:rPr>
          <w:sz w:val="28"/>
          <w:szCs w:val="28"/>
          <w:shd w:val="clear" w:color="auto" w:fill="FFFFFF"/>
        </w:rPr>
        <w:t>.</w:t>
      </w:r>
    </w:p>
    <w:p w:rsidR="00FF2C69" w:rsidRPr="00FF2C69" w:rsidRDefault="00FF2C69" w:rsidP="00FF2C69">
      <w:pPr>
        <w:ind w:firstLine="708"/>
        <w:jc w:val="both"/>
        <w:rPr>
          <w:color w:val="000000"/>
          <w:sz w:val="28"/>
          <w:szCs w:val="28"/>
        </w:rPr>
      </w:pPr>
      <w:r w:rsidRPr="00FF2C69">
        <w:rPr>
          <w:color w:val="000000"/>
          <w:sz w:val="28"/>
          <w:szCs w:val="28"/>
        </w:rPr>
        <w:t>На проведение социально-зна</w:t>
      </w:r>
      <w:r w:rsidRPr="00FF2C69">
        <w:rPr>
          <w:color w:val="000000"/>
          <w:sz w:val="28"/>
          <w:szCs w:val="28"/>
        </w:rPr>
        <w:softHyphen/>
        <w:t>чимых мероприятий в 2022 году учреж</w:t>
      </w:r>
      <w:r w:rsidRPr="00FF2C69">
        <w:rPr>
          <w:color w:val="000000"/>
          <w:sz w:val="28"/>
          <w:szCs w:val="28"/>
        </w:rPr>
        <w:softHyphen/>
        <w:t>дениями культурно-досугового типа израсходовано 7 256,73 тыс. рублей.</w:t>
      </w:r>
    </w:p>
    <w:p w:rsidR="002A4CBF" w:rsidRDefault="002A4CBF" w:rsidP="002A4CBF">
      <w:pPr>
        <w:snapToGrid w:val="0"/>
        <w:ind w:firstLine="709"/>
        <w:jc w:val="both"/>
        <w:rPr>
          <w:sz w:val="28"/>
          <w:szCs w:val="28"/>
        </w:rPr>
      </w:pPr>
      <w:r w:rsidRPr="002A4CBF">
        <w:rPr>
          <w:sz w:val="28"/>
          <w:szCs w:val="28"/>
        </w:rPr>
        <w:t xml:space="preserve">В отчетном периоде досуговые, развлекательные, культурные и иные подобные мероприятия посетили 461623 человека, что превысило плановый </w:t>
      </w:r>
      <w:r w:rsidRPr="002A4CBF">
        <w:rPr>
          <w:sz w:val="28"/>
          <w:szCs w:val="28"/>
        </w:rPr>
        <w:lastRenderedPageBreak/>
        <w:t xml:space="preserve">показатель в 2,5 раза. Данное увеличение обусловлено отменой ограничительных мер, проводимых в условиях распространения </w:t>
      </w:r>
      <w:proofErr w:type="spellStart"/>
      <w:r w:rsidRPr="002A4CBF">
        <w:rPr>
          <w:sz w:val="28"/>
          <w:szCs w:val="28"/>
        </w:rPr>
        <w:t>коронавирусной</w:t>
      </w:r>
      <w:proofErr w:type="spellEnd"/>
      <w:r w:rsidRPr="002A4CBF">
        <w:rPr>
          <w:sz w:val="28"/>
          <w:szCs w:val="28"/>
        </w:rPr>
        <w:t xml:space="preserve"> инфекции COVID-2019 в 2020-2021 гг.</w:t>
      </w:r>
    </w:p>
    <w:p w:rsidR="00FF2C69" w:rsidRPr="00FF2C69" w:rsidRDefault="00FF2C69" w:rsidP="002A4CBF">
      <w:pPr>
        <w:snapToGrid w:val="0"/>
        <w:ind w:firstLine="709"/>
        <w:jc w:val="both"/>
        <w:rPr>
          <w:sz w:val="28"/>
          <w:szCs w:val="28"/>
        </w:rPr>
      </w:pPr>
      <w:r w:rsidRPr="00FF2C69">
        <w:rPr>
          <w:sz w:val="28"/>
          <w:szCs w:val="28"/>
        </w:rPr>
        <w:t>В 2022 году доля детей, обучающихся в учреждениях дополнительного образования культуры от общего количества детей школьного возраста школьного возраста составила 16,70% в 2021 году - 14,48 %.</w:t>
      </w:r>
    </w:p>
    <w:p w:rsidR="00D1075F" w:rsidRPr="00FF2C69" w:rsidRDefault="00D1075F" w:rsidP="00D1075F">
      <w:pPr>
        <w:suppressAutoHyphens/>
        <w:autoSpaceDE w:val="0"/>
        <w:autoSpaceDN w:val="0"/>
        <w:adjustRightInd w:val="0"/>
        <w:ind w:firstLine="709"/>
        <w:jc w:val="both"/>
        <w:outlineLvl w:val="3"/>
        <w:rPr>
          <w:sz w:val="28"/>
          <w:szCs w:val="28"/>
          <w:u w:val="single"/>
        </w:rPr>
      </w:pPr>
      <w:r w:rsidRPr="00FF2C69">
        <w:rPr>
          <w:sz w:val="28"/>
          <w:szCs w:val="28"/>
          <w:u w:val="single"/>
        </w:rPr>
        <w:t>1.4. Повышение доступности качественного образования</w:t>
      </w:r>
      <w:r w:rsidR="00026AD7" w:rsidRPr="00FF2C69">
        <w:rPr>
          <w:sz w:val="28"/>
          <w:szCs w:val="28"/>
          <w:u w:val="single"/>
        </w:rPr>
        <w:t>.</w:t>
      </w:r>
    </w:p>
    <w:p w:rsidR="009734B2" w:rsidRPr="009734B2" w:rsidRDefault="00787985" w:rsidP="009734B2">
      <w:pPr>
        <w:ind w:firstLine="708"/>
        <w:jc w:val="both"/>
        <w:rPr>
          <w:sz w:val="28"/>
          <w:szCs w:val="28"/>
        </w:rPr>
      </w:pPr>
      <w:r w:rsidRPr="009734B2">
        <w:rPr>
          <w:sz w:val="28"/>
          <w:szCs w:val="28"/>
        </w:rPr>
        <w:t>Значение показателя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w:t>
      </w:r>
      <w:r w:rsidR="00FF2C69" w:rsidRPr="009734B2">
        <w:rPr>
          <w:sz w:val="28"/>
          <w:szCs w:val="28"/>
        </w:rPr>
        <w:t>2</w:t>
      </w:r>
      <w:r w:rsidRPr="009734B2">
        <w:rPr>
          <w:sz w:val="28"/>
          <w:szCs w:val="28"/>
        </w:rPr>
        <w:t xml:space="preserve"> году составило </w:t>
      </w:r>
      <w:r w:rsidR="00FF2C69" w:rsidRPr="009734B2">
        <w:rPr>
          <w:sz w:val="28"/>
          <w:szCs w:val="28"/>
        </w:rPr>
        <w:t>73</w:t>
      </w:r>
      <w:r w:rsidRPr="009734B2">
        <w:rPr>
          <w:sz w:val="28"/>
          <w:szCs w:val="28"/>
        </w:rPr>
        <w:t>,</w:t>
      </w:r>
      <w:r w:rsidR="00FF2C69" w:rsidRPr="009734B2">
        <w:rPr>
          <w:sz w:val="28"/>
          <w:szCs w:val="28"/>
        </w:rPr>
        <w:t>60</w:t>
      </w:r>
      <w:r w:rsidR="00DA6394" w:rsidRPr="009734B2">
        <w:rPr>
          <w:sz w:val="28"/>
          <w:szCs w:val="28"/>
        </w:rPr>
        <w:t xml:space="preserve">%, </w:t>
      </w:r>
      <w:r w:rsidR="009734B2" w:rsidRPr="009734B2">
        <w:rPr>
          <w:sz w:val="28"/>
          <w:szCs w:val="28"/>
        </w:rPr>
        <w:t xml:space="preserve">что ниже показателя 2021 года на 8,4% и планового значения на 5,6%. </w:t>
      </w:r>
    </w:p>
    <w:p w:rsidR="009734B2" w:rsidRPr="009734B2" w:rsidRDefault="009734B2" w:rsidP="009734B2">
      <w:pPr>
        <w:ind w:firstLine="708"/>
        <w:jc w:val="both"/>
        <w:rPr>
          <w:sz w:val="28"/>
          <w:szCs w:val="28"/>
        </w:rPr>
      </w:pPr>
      <w:r w:rsidRPr="009734B2">
        <w:rPr>
          <w:sz w:val="28"/>
          <w:szCs w:val="28"/>
        </w:rPr>
        <w:t xml:space="preserve">Отрицательная динамика значения показателя в 2022 году обусловлена исключением из автоматизированной информационной системы «Навигатор дополнительного образования детей Ставропольского края» воспитанников учреждений по отрасли «Культура». </w:t>
      </w:r>
    </w:p>
    <w:p w:rsidR="009734B2" w:rsidRPr="009734B2" w:rsidRDefault="009734B2" w:rsidP="009734B2">
      <w:pPr>
        <w:shd w:val="clear" w:color="auto" w:fill="FFFFFF"/>
        <w:autoSpaceDE w:val="0"/>
        <w:autoSpaceDN w:val="0"/>
        <w:adjustRightInd w:val="0"/>
        <w:ind w:firstLine="709"/>
        <w:jc w:val="both"/>
        <w:rPr>
          <w:sz w:val="28"/>
          <w:szCs w:val="28"/>
        </w:rPr>
      </w:pPr>
      <w:r w:rsidRPr="009734B2">
        <w:rPr>
          <w:sz w:val="28"/>
          <w:szCs w:val="28"/>
        </w:rPr>
        <w:t>В школах округа на конец 2022 года обучалось 9701 человек. Численность обучающихся в городских школах составляет от 430 до 823 человек (всего – 6116 человек), в сельских школах от 50 до 635 человек (всего – 3585 человек). Средняя наполняемость классов составляет: по городу – 24,76 чел., по селу – 17,57 чел.</w:t>
      </w:r>
    </w:p>
    <w:p w:rsidR="009734B2" w:rsidRPr="009734B2" w:rsidRDefault="009734B2" w:rsidP="009734B2">
      <w:pPr>
        <w:shd w:val="clear" w:color="auto" w:fill="FFFFFF"/>
        <w:autoSpaceDE w:val="0"/>
        <w:autoSpaceDN w:val="0"/>
        <w:adjustRightInd w:val="0"/>
        <w:ind w:firstLine="709"/>
        <w:jc w:val="both"/>
        <w:rPr>
          <w:sz w:val="28"/>
          <w:szCs w:val="28"/>
        </w:rPr>
      </w:pPr>
      <w:r w:rsidRPr="009734B2">
        <w:rPr>
          <w:sz w:val="28"/>
          <w:szCs w:val="28"/>
        </w:rPr>
        <w:t xml:space="preserve">Уровень </w:t>
      </w:r>
      <w:proofErr w:type="spellStart"/>
      <w:r w:rsidRPr="009734B2">
        <w:rPr>
          <w:sz w:val="28"/>
          <w:szCs w:val="28"/>
        </w:rPr>
        <w:t>обученности</w:t>
      </w:r>
      <w:proofErr w:type="spellEnd"/>
      <w:r w:rsidRPr="009734B2">
        <w:rPr>
          <w:sz w:val="28"/>
          <w:szCs w:val="28"/>
        </w:rPr>
        <w:t xml:space="preserve"> школьников (успеваемость без двоек) на конец 2022 года составил 97,28%. Качество обучения – 47,74%. Во всех школах округа на уровне среднего общего образования осуществляется профильное обучение (45 классов). Охват профильным обучением составляет 100% или 669 обучающихся 10-11-х классов. 12 школ округа имеют отдельные классы с углубленным изучением отдельных предметов на уровне среднего общего образования. Углубленно изучают отдельные предметы 75,2% или 503 обучающихся 10-11-х классов.</w:t>
      </w:r>
    </w:p>
    <w:p w:rsidR="009734B2" w:rsidRPr="009734B2" w:rsidRDefault="009734B2" w:rsidP="009734B2">
      <w:pPr>
        <w:shd w:val="clear" w:color="auto" w:fill="FFFFFF"/>
        <w:autoSpaceDE w:val="0"/>
        <w:autoSpaceDN w:val="0"/>
        <w:adjustRightInd w:val="0"/>
        <w:ind w:firstLine="709"/>
        <w:jc w:val="both"/>
        <w:rPr>
          <w:sz w:val="28"/>
          <w:szCs w:val="28"/>
        </w:rPr>
      </w:pPr>
      <w:r w:rsidRPr="009734B2">
        <w:rPr>
          <w:sz w:val="28"/>
          <w:szCs w:val="28"/>
        </w:rPr>
        <w:t>270 обучающимся было показано обучение на дому, из них 2 получали образование на дому с использованием дистанционных образовательных технологий (8 класс – 1человек, 10 класс – 1 человек). Обучение детей-инвалидов дистанционно осуществлялось 2 общеобразовательными учреждениями.</w:t>
      </w:r>
    </w:p>
    <w:p w:rsidR="009734B2" w:rsidRPr="009734B2" w:rsidRDefault="009734B2" w:rsidP="009734B2">
      <w:pPr>
        <w:shd w:val="clear" w:color="auto" w:fill="FFFFFF"/>
        <w:autoSpaceDE w:val="0"/>
        <w:autoSpaceDN w:val="0"/>
        <w:adjustRightInd w:val="0"/>
        <w:ind w:firstLine="709"/>
        <w:jc w:val="both"/>
        <w:rPr>
          <w:sz w:val="28"/>
          <w:szCs w:val="28"/>
        </w:rPr>
      </w:pPr>
      <w:r w:rsidRPr="009734B2">
        <w:rPr>
          <w:sz w:val="28"/>
          <w:szCs w:val="28"/>
        </w:rPr>
        <w:t>В 2022 году 805 выпускников 9-х классов получили аттестат об основном общем образовании (100% от общего количества выпускников школ округа), 9 человек – свидетельство об обучении. Аттестат с отличием получили 57 человек.</w:t>
      </w:r>
    </w:p>
    <w:p w:rsidR="009734B2" w:rsidRPr="009734B2" w:rsidRDefault="00787985" w:rsidP="009734B2">
      <w:pPr>
        <w:shd w:val="clear" w:color="auto" w:fill="FFFFFF"/>
        <w:autoSpaceDE w:val="0"/>
        <w:autoSpaceDN w:val="0"/>
        <w:adjustRightInd w:val="0"/>
        <w:ind w:firstLine="709"/>
        <w:jc w:val="both"/>
        <w:rPr>
          <w:sz w:val="28"/>
          <w:szCs w:val="28"/>
        </w:rPr>
      </w:pPr>
      <w:r w:rsidRPr="00395E3E">
        <w:rPr>
          <w:color w:val="FF0000"/>
          <w:sz w:val="28"/>
          <w:szCs w:val="28"/>
        </w:rPr>
        <w:t xml:space="preserve"> </w:t>
      </w:r>
      <w:r w:rsidR="009734B2" w:rsidRPr="009734B2">
        <w:rPr>
          <w:sz w:val="28"/>
          <w:szCs w:val="28"/>
        </w:rPr>
        <w:t>В период с 26 мая по 02 июля 2022 года в округе проведена государственная итоговая аттестация по образовательным программам среднего общего образования выпускников 11-х классов (далее – ГИА-11).</w:t>
      </w:r>
    </w:p>
    <w:p w:rsidR="009734B2" w:rsidRPr="009734B2" w:rsidRDefault="009734B2" w:rsidP="009734B2">
      <w:pPr>
        <w:shd w:val="clear" w:color="auto" w:fill="FFFFFF"/>
        <w:autoSpaceDE w:val="0"/>
        <w:autoSpaceDN w:val="0"/>
        <w:adjustRightInd w:val="0"/>
        <w:ind w:firstLine="709"/>
        <w:jc w:val="both"/>
        <w:rPr>
          <w:sz w:val="28"/>
          <w:szCs w:val="28"/>
        </w:rPr>
      </w:pPr>
      <w:r w:rsidRPr="009734B2">
        <w:rPr>
          <w:sz w:val="28"/>
          <w:szCs w:val="28"/>
        </w:rPr>
        <w:t xml:space="preserve">315 выпускников 11-х классов (98,13%) по результатам ГИА-11 получили аттестат о среднем общем образовании, из них 43 человека – аттестат о среднем общем образовании с отличием. Медаль Российской Федерации «За </w:t>
      </w:r>
      <w:r w:rsidRPr="009734B2">
        <w:rPr>
          <w:sz w:val="28"/>
          <w:szCs w:val="28"/>
        </w:rPr>
        <w:lastRenderedPageBreak/>
        <w:t>особые успехи в учении» вручена 43-м выпускникам школ городского округа.</w:t>
      </w:r>
    </w:p>
    <w:p w:rsidR="009734B2" w:rsidRPr="009734B2" w:rsidRDefault="009734B2" w:rsidP="009734B2">
      <w:pPr>
        <w:shd w:val="clear" w:color="auto" w:fill="FFFFFF"/>
        <w:autoSpaceDE w:val="0"/>
        <w:autoSpaceDN w:val="0"/>
        <w:adjustRightInd w:val="0"/>
        <w:ind w:firstLine="709"/>
        <w:jc w:val="both"/>
        <w:rPr>
          <w:sz w:val="28"/>
          <w:szCs w:val="28"/>
        </w:rPr>
      </w:pPr>
      <w:r w:rsidRPr="009734B2">
        <w:rPr>
          <w:sz w:val="28"/>
          <w:szCs w:val="28"/>
        </w:rPr>
        <w:t>В 2022 году 45 выпускников были награждены медалями Ставропольского края «За особые успехи в обучении»: золотой медалью были награждены 25 выпускников; серебряной медалью - 21 выпускников.</w:t>
      </w:r>
    </w:p>
    <w:p w:rsidR="009734B2" w:rsidRPr="009734B2" w:rsidRDefault="009734B2" w:rsidP="009734B2">
      <w:pPr>
        <w:shd w:val="clear" w:color="auto" w:fill="FFFFFF"/>
        <w:autoSpaceDE w:val="0"/>
        <w:autoSpaceDN w:val="0"/>
        <w:adjustRightInd w:val="0"/>
        <w:ind w:firstLine="709"/>
        <w:jc w:val="both"/>
        <w:rPr>
          <w:sz w:val="28"/>
          <w:szCs w:val="28"/>
        </w:rPr>
      </w:pPr>
      <w:r w:rsidRPr="009734B2">
        <w:rPr>
          <w:sz w:val="28"/>
          <w:szCs w:val="28"/>
        </w:rPr>
        <w:t>Общий охват детей организационными формами досуга составил 8772 человека, из них в учреждениях дополнительного образования детей –1512 человек.</w:t>
      </w:r>
    </w:p>
    <w:p w:rsidR="00D327AE" w:rsidRPr="009734B2" w:rsidRDefault="00026AD7" w:rsidP="00EB3A34">
      <w:pPr>
        <w:shd w:val="clear" w:color="auto" w:fill="FFFFFF"/>
        <w:autoSpaceDE w:val="0"/>
        <w:autoSpaceDN w:val="0"/>
        <w:adjustRightInd w:val="0"/>
        <w:ind w:firstLine="709"/>
        <w:jc w:val="both"/>
        <w:rPr>
          <w:sz w:val="28"/>
          <w:szCs w:val="28"/>
          <w:u w:val="single"/>
        </w:rPr>
      </w:pPr>
      <w:r w:rsidRPr="009734B2">
        <w:rPr>
          <w:sz w:val="28"/>
          <w:szCs w:val="28"/>
          <w:u w:val="single"/>
        </w:rPr>
        <w:t>1.5. Создание эффективной поддержки социально уязвимых групп населения.</w:t>
      </w:r>
    </w:p>
    <w:p w:rsidR="001A77E3" w:rsidRDefault="001A77E3" w:rsidP="00E45C03">
      <w:pPr>
        <w:ind w:firstLine="709"/>
        <w:jc w:val="both"/>
        <w:rPr>
          <w:sz w:val="28"/>
          <w:szCs w:val="28"/>
        </w:rPr>
      </w:pPr>
      <w:r w:rsidRPr="009734B2">
        <w:rPr>
          <w:sz w:val="28"/>
          <w:szCs w:val="28"/>
        </w:rPr>
        <w:t xml:space="preserve">Социальная защита населения является одним из приоритетных направлений деятельности администрации </w:t>
      </w:r>
      <w:proofErr w:type="spellStart"/>
      <w:r w:rsidRPr="009734B2">
        <w:rPr>
          <w:sz w:val="28"/>
          <w:szCs w:val="28"/>
        </w:rPr>
        <w:t>Изобильненского</w:t>
      </w:r>
      <w:proofErr w:type="spellEnd"/>
      <w:r w:rsidRPr="009734B2">
        <w:rPr>
          <w:sz w:val="28"/>
          <w:szCs w:val="28"/>
        </w:rPr>
        <w:t xml:space="preserve"> городского округа.</w:t>
      </w:r>
    </w:p>
    <w:p w:rsidR="005D09FC" w:rsidRPr="005D09FC" w:rsidRDefault="005D09FC" w:rsidP="005D09FC">
      <w:pPr>
        <w:ind w:firstLine="709"/>
        <w:jc w:val="both"/>
        <w:rPr>
          <w:sz w:val="28"/>
          <w:szCs w:val="28"/>
        </w:rPr>
      </w:pPr>
      <w:r w:rsidRPr="005D09FC">
        <w:rPr>
          <w:sz w:val="28"/>
          <w:szCs w:val="28"/>
        </w:rPr>
        <w:t xml:space="preserve">В 2022 году меры социальной поддержки населению </w:t>
      </w:r>
      <w:proofErr w:type="spellStart"/>
      <w:r w:rsidRPr="005D09FC">
        <w:rPr>
          <w:sz w:val="28"/>
          <w:szCs w:val="28"/>
        </w:rPr>
        <w:t>Изобильненского</w:t>
      </w:r>
      <w:proofErr w:type="spellEnd"/>
      <w:r w:rsidRPr="005D09FC">
        <w:rPr>
          <w:sz w:val="28"/>
          <w:szCs w:val="28"/>
        </w:rPr>
        <w:t xml:space="preserve"> городского округа выплачены </w:t>
      </w:r>
      <w:r w:rsidR="00712342">
        <w:rPr>
          <w:sz w:val="28"/>
          <w:szCs w:val="28"/>
        </w:rPr>
        <w:t>в сумме</w:t>
      </w:r>
      <w:r w:rsidRPr="005D09FC">
        <w:rPr>
          <w:sz w:val="28"/>
          <w:szCs w:val="28"/>
        </w:rPr>
        <w:t xml:space="preserve"> 900 273 911,37 руб.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51"/>
      </w:tblGrid>
      <w:tr w:rsidR="005D09FC" w:rsidRPr="00520891" w:rsidTr="000D50D4">
        <w:tc>
          <w:tcPr>
            <w:tcW w:w="6521" w:type="dxa"/>
            <w:shd w:val="clear" w:color="auto" w:fill="auto"/>
            <w:vAlign w:val="center"/>
          </w:tcPr>
          <w:p w:rsidR="005D09FC" w:rsidRPr="00520891" w:rsidRDefault="005D09FC" w:rsidP="000D50D4">
            <w:pPr>
              <w:jc w:val="center"/>
            </w:pPr>
            <w:r w:rsidRPr="00520891">
              <w:t>Наименование выплаты</w:t>
            </w:r>
          </w:p>
        </w:tc>
        <w:tc>
          <w:tcPr>
            <w:tcW w:w="2551" w:type="dxa"/>
            <w:shd w:val="clear" w:color="auto" w:fill="auto"/>
            <w:vAlign w:val="center"/>
          </w:tcPr>
          <w:p w:rsidR="005D09FC" w:rsidRPr="00520891" w:rsidRDefault="005D09FC" w:rsidP="000D50D4">
            <w:pPr>
              <w:jc w:val="center"/>
            </w:pPr>
            <w:r w:rsidRPr="00520891">
              <w:t>Сумма выплаты, руб.</w:t>
            </w:r>
          </w:p>
        </w:tc>
      </w:tr>
      <w:tr w:rsidR="005D09FC" w:rsidRPr="00520891" w:rsidTr="000D50D4">
        <w:tc>
          <w:tcPr>
            <w:tcW w:w="6521" w:type="dxa"/>
            <w:shd w:val="clear" w:color="auto" w:fill="auto"/>
            <w:vAlign w:val="bottom"/>
          </w:tcPr>
          <w:p w:rsidR="005D09FC" w:rsidRPr="00520891" w:rsidRDefault="005D09FC" w:rsidP="000D50D4">
            <w:r w:rsidRPr="00520891">
              <w:t>Ежемесячная денежная компенсация на каждого ребенка в возрасте до 18 лет многодетным семьям</w:t>
            </w:r>
          </w:p>
        </w:tc>
        <w:tc>
          <w:tcPr>
            <w:tcW w:w="2551" w:type="dxa"/>
            <w:shd w:val="clear" w:color="auto" w:fill="auto"/>
          </w:tcPr>
          <w:p w:rsidR="005D09FC" w:rsidRPr="00520891" w:rsidRDefault="005D09FC" w:rsidP="000D50D4">
            <w:pPr>
              <w:jc w:val="center"/>
            </w:pPr>
            <w:r w:rsidRPr="00520891">
              <w:t>42 466 600,00</w:t>
            </w:r>
          </w:p>
        </w:tc>
      </w:tr>
      <w:tr w:rsidR="005D09FC" w:rsidRPr="00520891" w:rsidTr="000D50D4">
        <w:tc>
          <w:tcPr>
            <w:tcW w:w="6521" w:type="dxa"/>
            <w:shd w:val="clear" w:color="auto" w:fill="auto"/>
            <w:vAlign w:val="bottom"/>
          </w:tcPr>
          <w:p w:rsidR="005D09FC" w:rsidRPr="00520891" w:rsidRDefault="005D09FC" w:rsidP="000D50D4">
            <w:r w:rsidRPr="00520891">
              <w:t>Ежемесячное пособие на ребенка</w:t>
            </w:r>
          </w:p>
        </w:tc>
        <w:tc>
          <w:tcPr>
            <w:tcW w:w="2551" w:type="dxa"/>
            <w:shd w:val="clear" w:color="auto" w:fill="auto"/>
          </w:tcPr>
          <w:p w:rsidR="005D09FC" w:rsidRPr="00520891" w:rsidRDefault="005D09FC" w:rsidP="000D50D4">
            <w:pPr>
              <w:jc w:val="center"/>
            </w:pPr>
            <w:r w:rsidRPr="00520891">
              <w:t>39 381 000,00</w:t>
            </w:r>
          </w:p>
        </w:tc>
      </w:tr>
      <w:tr w:rsidR="005D09FC" w:rsidRPr="00520891" w:rsidTr="000D50D4">
        <w:tc>
          <w:tcPr>
            <w:tcW w:w="6521" w:type="dxa"/>
            <w:shd w:val="clear" w:color="auto" w:fill="auto"/>
            <w:vAlign w:val="bottom"/>
          </w:tcPr>
          <w:p w:rsidR="005D09FC" w:rsidRPr="00520891" w:rsidRDefault="005D09FC" w:rsidP="000D50D4">
            <w:r w:rsidRPr="00520891">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551" w:type="dxa"/>
            <w:shd w:val="clear" w:color="auto" w:fill="auto"/>
          </w:tcPr>
          <w:p w:rsidR="005D09FC" w:rsidRPr="00520891" w:rsidRDefault="005D09FC" w:rsidP="000D50D4">
            <w:pPr>
              <w:jc w:val="center"/>
            </w:pPr>
            <w:r w:rsidRPr="00520891">
              <w:t>84 852 086,27</w:t>
            </w:r>
          </w:p>
        </w:tc>
      </w:tr>
      <w:tr w:rsidR="005D09FC" w:rsidRPr="00520891" w:rsidTr="000D50D4">
        <w:tc>
          <w:tcPr>
            <w:tcW w:w="6521" w:type="dxa"/>
            <w:shd w:val="clear" w:color="auto" w:fill="auto"/>
          </w:tcPr>
          <w:p w:rsidR="005D09FC" w:rsidRPr="00520891" w:rsidRDefault="005D09FC" w:rsidP="000D50D4">
            <w:r w:rsidRPr="00520891">
              <w:t>Ежемесячная денежная выплата на ребенка в возрасте от трех до семи лет включительно</w:t>
            </w:r>
          </w:p>
        </w:tc>
        <w:tc>
          <w:tcPr>
            <w:tcW w:w="2551" w:type="dxa"/>
            <w:shd w:val="clear" w:color="auto" w:fill="auto"/>
          </w:tcPr>
          <w:p w:rsidR="005D09FC" w:rsidRPr="00520891" w:rsidRDefault="005D09FC" w:rsidP="000D50D4">
            <w:pPr>
              <w:jc w:val="center"/>
            </w:pPr>
            <w:r w:rsidRPr="00520891">
              <w:t>291 471 527,68</w:t>
            </w:r>
          </w:p>
        </w:tc>
      </w:tr>
      <w:tr w:rsidR="005D09FC" w:rsidRPr="00520891" w:rsidTr="000D50D4">
        <w:tc>
          <w:tcPr>
            <w:tcW w:w="6521" w:type="dxa"/>
            <w:shd w:val="clear" w:color="auto" w:fill="auto"/>
            <w:vAlign w:val="bottom"/>
          </w:tcPr>
          <w:p w:rsidR="005D09FC" w:rsidRPr="00520891" w:rsidRDefault="005D09FC" w:rsidP="000D50D4">
            <w:r w:rsidRPr="00520891">
              <w:t>Ежемесячная выплата в связи с рождением (усыновлением) первого ребенка</w:t>
            </w:r>
          </w:p>
        </w:tc>
        <w:tc>
          <w:tcPr>
            <w:tcW w:w="2551" w:type="dxa"/>
            <w:shd w:val="clear" w:color="auto" w:fill="auto"/>
          </w:tcPr>
          <w:p w:rsidR="005D09FC" w:rsidRPr="00520891" w:rsidRDefault="005D09FC" w:rsidP="000D50D4">
            <w:pPr>
              <w:jc w:val="center"/>
            </w:pPr>
            <w:r w:rsidRPr="00520891">
              <w:t>79 447 255,17</w:t>
            </w:r>
          </w:p>
        </w:tc>
      </w:tr>
      <w:tr w:rsidR="005D09FC" w:rsidRPr="00520891" w:rsidTr="000D50D4">
        <w:tc>
          <w:tcPr>
            <w:tcW w:w="6521" w:type="dxa"/>
            <w:shd w:val="clear" w:color="auto" w:fill="auto"/>
          </w:tcPr>
          <w:p w:rsidR="005D09FC" w:rsidRPr="00520891" w:rsidRDefault="005D09FC" w:rsidP="000D50D4">
            <w:pPr>
              <w:rPr>
                <w:color w:val="000000"/>
              </w:rPr>
            </w:pPr>
            <w:r w:rsidRPr="00520891">
              <w:rPr>
                <w:color w:val="000000"/>
              </w:rPr>
              <w:t>Ежегодная денежная компенсация многодетной семье на приобретение школьной одежды</w:t>
            </w:r>
          </w:p>
        </w:tc>
        <w:tc>
          <w:tcPr>
            <w:tcW w:w="2551" w:type="dxa"/>
            <w:shd w:val="clear" w:color="auto" w:fill="auto"/>
          </w:tcPr>
          <w:p w:rsidR="005D09FC" w:rsidRPr="00520891" w:rsidRDefault="005D09FC" w:rsidP="000D50D4">
            <w:pPr>
              <w:jc w:val="center"/>
            </w:pPr>
            <w:r w:rsidRPr="00520891">
              <w:t>11 287 016,00</w:t>
            </w:r>
          </w:p>
        </w:tc>
      </w:tr>
      <w:tr w:rsidR="005D09FC" w:rsidRPr="00520891" w:rsidTr="000D50D4">
        <w:tc>
          <w:tcPr>
            <w:tcW w:w="6521" w:type="dxa"/>
            <w:shd w:val="clear" w:color="auto" w:fill="auto"/>
            <w:vAlign w:val="bottom"/>
          </w:tcPr>
          <w:p w:rsidR="005D09FC" w:rsidRPr="00520891" w:rsidRDefault="005D09FC" w:rsidP="000D50D4">
            <w:r w:rsidRPr="00520891">
              <w:t>Денежные компенсации семьям, в которых в период с 1 января 2011 года по 31 декабря 2015 года родился третий или последующий ребенок (фактически уплаченного налога на имущество и земельного налога, и родительской платы за присмотр и уход за ребенком)</w:t>
            </w:r>
          </w:p>
        </w:tc>
        <w:tc>
          <w:tcPr>
            <w:tcW w:w="2551" w:type="dxa"/>
            <w:shd w:val="clear" w:color="auto" w:fill="auto"/>
          </w:tcPr>
          <w:p w:rsidR="005D09FC" w:rsidRPr="00520891" w:rsidRDefault="005D09FC" w:rsidP="000D50D4">
            <w:pPr>
              <w:jc w:val="center"/>
            </w:pPr>
            <w:r w:rsidRPr="00520891">
              <w:t>48 770,99</w:t>
            </w:r>
          </w:p>
        </w:tc>
      </w:tr>
      <w:tr w:rsidR="005D09FC" w:rsidRPr="00520891" w:rsidTr="000D50D4">
        <w:tc>
          <w:tcPr>
            <w:tcW w:w="6521" w:type="dxa"/>
            <w:shd w:val="clear" w:color="auto" w:fill="auto"/>
            <w:vAlign w:val="bottom"/>
          </w:tcPr>
          <w:p w:rsidR="005D09FC" w:rsidRPr="00520891" w:rsidRDefault="005D09FC" w:rsidP="000D50D4">
            <w:r w:rsidRPr="00520891">
              <w:t>Дополнительная компенсация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2551" w:type="dxa"/>
            <w:shd w:val="clear" w:color="auto" w:fill="auto"/>
          </w:tcPr>
          <w:p w:rsidR="005D09FC" w:rsidRPr="00520891" w:rsidRDefault="005D09FC" w:rsidP="000D50D4">
            <w:pPr>
              <w:jc w:val="center"/>
            </w:pPr>
            <w:r w:rsidRPr="00520891">
              <w:t>510 414,33</w:t>
            </w:r>
          </w:p>
        </w:tc>
      </w:tr>
      <w:tr w:rsidR="005D09FC" w:rsidRPr="00520891" w:rsidTr="000D50D4">
        <w:tc>
          <w:tcPr>
            <w:tcW w:w="6521" w:type="dxa"/>
            <w:shd w:val="clear" w:color="auto" w:fill="auto"/>
            <w:vAlign w:val="bottom"/>
          </w:tcPr>
          <w:p w:rsidR="005D09FC" w:rsidRPr="00520891" w:rsidRDefault="005D09FC" w:rsidP="000D50D4">
            <w:r w:rsidRPr="00520891">
              <w:t>Компенсация расходов на оплату жилищно-коммунальных услуг отдельным категориям граждан</w:t>
            </w:r>
          </w:p>
        </w:tc>
        <w:tc>
          <w:tcPr>
            <w:tcW w:w="2551" w:type="dxa"/>
            <w:shd w:val="clear" w:color="auto" w:fill="auto"/>
          </w:tcPr>
          <w:p w:rsidR="005D09FC" w:rsidRPr="00520891" w:rsidRDefault="005D09FC" w:rsidP="000D50D4">
            <w:pPr>
              <w:jc w:val="center"/>
            </w:pPr>
            <w:r w:rsidRPr="00520891">
              <w:t>93 250 000,00</w:t>
            </w:r>
          </w:p>
        </w:tc>
      </w:tr>
      <w:tr w:rsidR="005D09FC" w:rsidRPr="00520891" w:rsidTr="000D50D4">
        <w:tc>
          <w:tcPr>
            <w:tcW w:w="6521" w:type="dxa"/>
            <w:shd w:val="clear" w:color="auto" w:fill="auto"/>
            <w:vAlign w:val="bottom"/>
          </w:tcPr>
          <w:p w:rsidR="005D09FC" w:rsidRPr="00520891" w:rsidRDefault="005D09FC" w:rsidP="000D50D4">
            <w:r w:rsidRPr="00520891">
              <w:t>Компенсация расходов отдельным категориям граждан оплаты взноса на капитальный ремонт общего имущества в многоквартирном доме</w:t>
            </w:r>
          </w:p>
        </w:tc>
        <w:tc>
          <w:tcPr>
            <w:tcW w:w="2551" w:type="dxa"/>
            <w:shd w:val="clear" w:color="auto" w:fill="auto"/>
          </w:tcPr>
          <w:p w:rsidR="005D09FC" w:rsidRPr="00520891" w:rsidRDefault="005D09FC" w:rsidP="000D50D4">
            <w:pPr>
              <w:jc w:val="center"/>
            </w:pPr>
            <w:r w:rsidRPr="00520891">
              <w:t>1 968 000,00</w:t>
            </w:r>
          </w:p>
        </w:tc>
      </w:tr>
      <w:tr w:rsidR="005D09FC" w:rsidRPr="00520891" w:rsidTr="000D50D4">
        <w:tc>
          <w:tcPr>
            <w:tcW w:w="6521" w:type="dxa"/>
            <w:shd w:val="clear" w:color="auto" w:fill="auto"/>
            <w:vAlign w:val="bottom"/>
          </w:tcPr>
          <w:p w:rsidR="005D09FC" w:rsidRPr="00520891" w:rsidRDefault="005D09FC" w:rsidP="000D50D4">
            <w:r w:rsidRPr="00520891">
              <w:t>Ежемесячная денежная выплата ветеранам труда и труженикам тыла</w:t>
            </w:r>
          </w:p>
        </w:tc>
        <w:tc>
          <w:tcPr>
            <w:tcW w:w="2551" w:type="dxa"/>
            <w:shd w:val="clear" w:color="auto" w:fill="auto"/>
          </w:tcPr>
          <w:p w:rsidR="005D09FC" w:rsidRPr="00520891" w:rsidRDefault="005D09FC" w:rsidP="000D50D4">
            <w:pPr>
              <w:jc w:val="center"/>
            </w:pPr>
            <w:r w:rsidRPr="00520891">
              <w:t>69 691 052,35</w:t>
            </w:r>
          </w:p>
        </w:tc>
      </w:tr>
      <w:tr w:rsidR="005D09FC" w:rsidRPr="00520891" w:rsidTr="000D50D4">
        <w:tc>
          <w:tcPr>
            <w:tcW w:w="6521" w:type="dxa"/>
            <w:shd w:val="clear" w:color="auto" w:fill="auto"/>
            <w:vAlign w:val="bottom"/>
          </w:tcPr>
          <w:p w:rsidR="005D09FC" w:rsidRPr="00520891" w:rsidRDefault="005D09FC" w:rsidP="000D50D4">
            <w:r w:rsidRPr="00520891">
              <w:t>Ежемесячная денежная выплата ветеранам труда Ставропольского края</w:t>
            </w:r>
          </w:p>
        </w:tc>
        <w:tc>
          <w:tcPr>
            <w:tcW w:w="2551" w:type="dxa"/>
            <w:shd w:val="clear" w:color="auto" w:fill="auto"/>
          </w:tcPr>
          <w:p w:rsidR="005D09FC" w:rsidRPr="00520891" w:rsidRDefault="005D09FC" w:rsidP="000D50D4">
            <w:pPr>
              <w:jc w:val="center"/>
            </w:pPr>
            <w:r w:rsidRPr="00520891">
              <w:t>76 568 087,78</w:t>
            </w:r>
          </w:p>
        </w:tc>
      </w:tr>
      <w:tr w:rsidR="005D09FC" w:rsidRPr="00520891" w:rsidTr="000D50D4">
        <w:tc>
          <w:tcPr>
            <w:tcW w:w="6521" w:type="dxa"/>
            <w:shd w:val="clear" w:color="auto" w:fill="auto"/>
            <w:vAlign w:val="bottom"/>
          </w:tcPr>
          <w:p w:rsidR="005D09FC" w:rsidRPr="00520891" w:rsidRDefault="005D09FC" w:rsidP="000D50D4">
            <w:r w:rsidRPr="00520891">
              <w:t>Ежемесячная денежная выплата жертвам политических репрессий</w:t>
            </w:r>
          </w:p>
        </w:tc>
        <w:tc>
          <w:tcPr>
            <w:tcW w:w="2551" w:type="dxa"/>
            <w:shd w:val="clear" w:color="auto" w:fill="auto"/>
          </w:tcPr>
          <w:p w:rsidR="005D09FC" w:rsidRPr="00520891" w:rsidRDefault="005D09FC" w:rsidP="000D50D4">
            <w:pPr>
              <w:jc w:val="center"/>
            </w:pPr>
            <w:r w:rsidRPr="00520891">
              <w:t>2 039 868,16</w:t>
            </w:r>
          </w:p>
        </w:tc>
      </w:tr>
      <w:tr w:rsidR="005D09FC" w:rsidRPr="00520891" w:rsidTr="000D50D4">
        <w:tc>
          <w:tcPr>
            <w:tcW w:w="6521" w:type="dxa"/>
            <w:shd w:val="clear" w:color="auto" w:fill="auto"/>
            <w:vAlign w:val="bottom"/>
          </w:tcPr>
          <w:p w:rsidR="005D09FC" w:rsidRPr="00520891" w:rsidRDefault="005D09FC" w:rsidP="000D50D4">
            <w:r w:rsidRPr="00520891">
              <w:t>Ежемесячная денежная выплата инвалидам боевых дей</w:t>
            </w:r>
            <w:r w:rsidRPr="00520891">
              <w:lastRenderedPageBreak/>
              <w:t>ствий, членам семьи ВБД</w:t>
            </w:r>
          </w:p>
        </w:tc>
        <w:tc>
          <w:tcPr>
            <w:tcW w:w="2551" w:type="dxa"/>
            <w:shd w:val="clear" w:color="auto" w:fill="auto"/>
          </w:tcPr>
          <w:p w:rsidR="005D09FC" w:rsidRPr="00520891" w:rsidRDefault="005D09FC" w:rsidP="000D50D4">
            <w:pPr>
              <w:jc w:val="center"/>
            </w:pPr>
            <w:r w:rsidRPr="00520891">
              <w:lastRenderedPageBreak/>
              <w:t>214 057,37</w:t>
            </w:r>
          </w:p>
        </w:tc>
      </w:tr>
      <w:tr w:rsidR="005D09FC" w:rsidRPr="00520891" w:rsidTr="000D50D4">
        <w:tc>
          <w:tcPr>
            <w:tcW w:w="6521" w:type="dxa"/>
            <w:shd w:val="clear" w:color="auto" w:fill="auto"/>
            <w:vAlign w:val="bottom"/>
          </w:tcPr>
          <w:p w:rsidR="005D09FC" w:rsidRPr="00520891" w:rsidRDefault="005D09FC" w:rsidP="000D50D4">
            <w:r w:rsidRPr="00520891">
              <w:lastRenderedPageBreak/>
              <w:t>Ежегодная денежная выплата "Детям войны"</w:t>
            </w:r>
          </w:p>
        </w:tc>
        <w:tc>
          <w:tcPr>
            <w:tcW w:w="2551" w:type="dxa"/>
            <w:shd w:val="clear" w:color="auto" w:fill="auto"/>
          </w:tcPr>
          <w:p w:rsidR="005D09FC" w:rsidRPr="00520891" w:rsidRDefault="005D09FC" w:rsidP="000D50D4">
            <w:pPr>
              <w:jc w:val="center"/>
            </w:pPr>
            <w:r w:rsidRPr="00520891">
              <w:t>33 573 363,50</w:t>
            </w:r>
          </w:p>
        </w:tc>
      </w:tr>
      <w:tr w:rsidR="005D09FC" w:rsidRPr="00520891" w:rsidTr="000D50D4">
        <w:tc>
          <w:tcPr>
            <w:tcW w:w="6521" w:type="dxa"/>
            <w:shd w:val="clear" w:color="auto" w:fill="auto"/>
            <w:vAlign w:val="bottom"/>
          </w:tcPr>
          <w:p w:rsidR="005D09FC" w:rsidRPr="00520891" w:rsidRDefault="005D09FC" w:rsidP="000D50D4">
            <w:r w:rsidRPr="00520891">
              <w:t>Ежегодная денежная выплата Донорам</w:t>
            </w:r>
          </w:p>
        </w:tc>
        <w:tc>
          <w:tcPr>
            <w:tcW w:w="2551" w:type="dxa"/>
            <w:shd w:val="clear" w:color="auto" w:fill="auto"/>
          </w:tcPr>
          <w:p w:rsidR="005D09FC" w:rsidRPr="00520891" w:rsidRDefault="005D09FC" w:rsidP="000D50D4">
            <w:pPr>
              <w:jc w:val="center"/>
            </w:pPr>
            <w:r w:rsidRPr="00520891">
              <w:t>3 332 670,69</w:t>
            </w:r>
          </w:p>
        </w:tc>
      </w:tr>
      <w:tr w:rsidR="005D09FC" w:rsidRPr="00520891" w:rsidTr="000D50D4">
        <w:tc>
          <w:tcPr>
            <w:tcW w:w="6521" w:type="dxa"/>
            <w:shd w:val="clear" w:color="auto" w:fill="auto"/>
            <w:vAlign w:val="bottom"/>
          </w:tcPr>
          <w:p w:rsidR="005D09FC" w:rsidRPr="00520891" w:rsidRDefault="005D09FC" w:rsidP="000D50D4">
            <w:r w:rsidRPr="00520891">
              <w:t xml:space="preserve">Субсидии на оплату жилищно-коммунальных услуг </w:t>
            </w:r>
          </w:p>
        </w:tc>
        <w:tc>
          <w:tcPr>
            <w:tcW w:w="2551" w:type="dxa"/>
            <w:shd w:val="clear" w:color="auto" w:fill="auto"/>
          </w:tcPr>
          <w:p w:rsidR="005D09FC" w:rsidRPr="00520891" w:rsidRDefault="005D09FC" w:rsidP="000D50D4">
            <w:pPr>
              <w:jc w:val="center"/>
            </w:pPr>
            <w:r w:rsidRPr="00520891">
              <w:t>43 189 325,47</w:t>
            </w:r>
          </w:p>
        </w:tc>
      </w:tr>
      <w:tr w:rsidR="005D09FC" w:rsidRPr="00520891" w:rsidTr="000D50D4">
        <w:tc>
          <w:tcPr>
            <w:tcW w:w="6521" w:type="dxa"/>
            <w:shd w:val="clear" w:color="auto" w:fill="auto"/>
            <w:vAlign w:val="bottom"/>
          </w:tcPr>
          <w:p w:rsidR="005D09FC" w:rsidRPr="00520891" w:rsidRDefault="005D09FC" w:rsidP="000D50D4">
            <w:r w:rsidRPr="00520891">
              <w:t xml:space="preserve">Государственная социальная помощь </w:t>
            </w:r>
          </w:p>
        </w:tc>
        <w:tc>
          <w:tcPr>
            <w:tcW w:w="2551" w:type="dxa"/>
            <w:shd w:val="clear" w:color="auto" w:fill="auto"/>
          </w:tcPr>
          <w:p w:rsidR="005D09FC" w:rsidRPr="00520891" w:rsidRDefault="005D09FC" w:rsidP="000D50D4">
            <w:pPr>
              <w:jc w:val="center"/>
            </w:pPr>
            <w:r w:rsidRPr="00520891">
              <w:t>2 222 900,28</w:t>
            </w:r>
          </w:p>
        </w:tc>
      </w:tr>
      <w:tr w:rsidR="005D09FC" w:rsidRPr="00520891" w:rsidTr="000D50D4">
        <w:tc>
          <w:tcPr>
            <w:tcW w:w="6521" w:type="dxa"/>
            <w:shd w:val="clear" w:color="auto" w:fill="auto"/>
            <w:vAlign w:val="bottom"/>
          </w:tcPr>
          <w:p w:rsidR="005D09FC" w:rsidRPr="00520891" w:rsidRDefault="005D09FC" w:rsidP="000D50D4">
            <w:r w:rsidRPr="00520891">
              <w:t>Государственная социальная помощь на основании социального контракта</w:t>
            </w:r>
          </w:p>
        </w:tc>
        <w:tc>
          <w:tcPr>
            <w:tcW w:w="2551" w:type="dxa"/>
            <w:shd w:val="clear" w:color="auto" w:fill="auto"/>
          </w:tcPr>
          <w:p w:rsidR="005D09FC" w:rsidRPr="00520891" w:rsidRDefault="005D09FC" w:rsidP="000D50D4">
            <w:pPr>
              <w:jc w:val="center"/>
            </w:pPr>
            <w:r w:rsidRPr="00520891">
              <w:t>23 827 404,99</w:t>
            </w:r>
          </w:p>
        </w:tc>
      </w:tr>
      <w:tr w:rsidR="005D09FC" w:rsidRPr="00520891" w:rsidTr="000D50D4">
        <w:tc>
          <w:tcPr>
            <w:tcW w:w="6521" w:type="dxa"/>
            <w:shd w:val="clear" w:color="auto" w:fill="auto"/>
            <w:vAlign w:val="bottom"/>
          </w:tcPr>
          <w:p w:rsidR="005D09FC" w:rsidRPr="00520891" w:rsidRDefault="005D09FC" w:rsidP="000D50D4">
            <w:r w:rsidRPr="00520891">
              <w:t>Ежемесячное социальное пособие на проезд студентам</w:t>
            </w:r>
          </w:p>
        </w:tc>
        <w:tc>
          <w:tcPr>
            <w:tcW w:w="2551" w:type="dxa"/>
            <w:shd w:val="clear" w:color="auto" w:fill="auto"/>
          </w:tcPr>
          <w:p w:rsidR="005D09FC" w:rsidRPr="00520891" w:rsidRDefault="005D09FC" w:rsidP="000D50D4">
            <w:pPr>
              <w:jc w:val="center"/>
            </w:pPr>
            <w:r w:rsidRPr="00520891">
              <w:t>155 164,68</w:t>
            </w:r>
          </w:p>
        </w:tc>
      </w:tr>
      <w:tr w:rsidR="005D09FC" w:rsidRPr="00520891" w:rsidTr="000D50D4">
        <w:tc>
          <w:tcPr>
            <w:tcW w:w="6521" w:type="dxa"/>
            <w:shd w:val="clear" w:color="auto" w:fill="auto"/>
            <w:vAlign w:val="bottom"/>
          </w:tcPr>
          <w:p w:rsidR="005D09FC" w:rsidRPr="00520891" w:rsidRDefault="005D09FC" w:rsidP="000D50D4">
            <w:r w:rsidRPr="00520891">
              <w:t>Социальное пособие на погребение</w:t>
            </w:r>
          </w:p>
        </w:tc>
        <w:tc>
          <w:tcPr>
            <w:tcW w:w="2551" w:type="dxa"/>
            <w:shd w:val="clear" w:color="auto" w:fill="auto"/>
          </w:tcPr>
          <w:p w:rsidR="005D09FC" w:rsidRPr="00520891" w:rsidRDefault="005D09FC" w:rsidP="000D50D4">
            <w:pPr>
              <w:jc w:val="center"/>
            </w:pPr>
            <w:r w:rsidRPr="00520891">
              <w:t>777 345,66</w:t>
            </w:r>
          </w:p>
        </w:tc>
      </w:tr>
      <w:tr w:rsidR="005D09FC" w:rsidRPr="00520891" w:rsidTr="000D50D4">
        <w:tc>
          <w:tcPr>
            <w:tcW w:w="6521" w:type="dxa"/>
            <w:shd w:val="clear" w:color="auto" w:fill="auto"/>
            <w:vAlign w:val="bottom"/>
          </w:tcPr>
          <w:p w:rsidR="005D09FC" w:rsidRPr="00520891" w:rsidRDefault="005D09FC" w:rsidP="000D50D4">
            <w:pPr>
              <w:jc w:val="right"/>
              <w:rPr>
                <w:bCs/>
              </w:rPr>
            </w:pPr>
            <w:r>
              <w:rPr>
                <w:bCs/>
              </w:rPr>
              <w:t>И</w:t>
            </w:r>
            <w:r w:rsidRPr="00520891">
              <w:rPr>
                <w:bCs/>
              </w:rPr>
              <w:t>того</w:t>
            </w:r>
          </w:p>
        </w:tc>
        <w:tc>
          <w:tcPr>
            <w:tcW w:w="2551" w:type="dxa"/>
            <w:shd w:val="clear" w:color="auto" w:fill="auto"/>
          </w:tcPr>
          <w:p w:rsidR="005D09FC" w:rsidRPr="00520891" w:rsidRDefault="005D09FC" w:rsidP="000D50D4">
            <w:pPr>
              <w:rPr>
                <w:bCs/>
              </w:rPr>
            </w:pPr>
            <w:r w:rsidRPr="00520891">
              <w:t>900 273 911,37</w:t>
            </w:r>
          </w:p>
        </w:tc>
      </w:tr>
    </w:tbl>
    <w:p w:rsidR="005D09FC" w:rsidRPr="00520891" w:rsidRDefault="005D09FC" w:rsidP="005D09FC">
      <w:pPr>
        <w:pStyle w:val="12"/>
        <w:ind w:firstLine="708"/>
        <w:jc w:val="both"/>
      </w:pPr>
    </w:p>
    <w:p w:rsidR="005D09FC" w:rsidRPr="00520891" w:rsidRDefault="00712342" w:rsidP="005D09FC">
      <w:pPr>
        <w:pStyle w:val="13"/>
        <w:ind w:firstLine="708"/>
        <w:jc w:val="both"/>
      </w:pPr>
      <w:r>
        <w:t xml:space="preserve">Кроме того, в отчетном периоде населению </w:t>
      </w:r>
      <w:r w:rsidR="005D09FC" w:rsidRPr="00520891">
        <w:t>городско</w:t>
      </w:r>
      <w:r>
        <w:t>го</w:t>
      </w:r>
      <w:r w:rsidR="005D09FC" w:rsidRPr="00520891">
        <w:t xml:space="preserve"> округ</w:t>
      </w:r>
      <w:r>
        <w:t>а</w:t>
      </w:r>
      <w:r w:rsidR="005D09FC" w:rsidRPr="00520891">
        <w:t xml:space="preserve"> </w:t>
      </w:r>
      <w:r w:rsidR="005D09FC">
        <w:t>оказывалась</w:t>
      </w:r>
      <w:r w:rsidR="005D09FC" w:rsidRPr="00520891">
        <w:t xml:space="preserve"> государственн</w:t>
      </w:r>
      <w:r w:rsidR="005D09FC">
        <w:t>ая</w:t>
      </w:r>
      <w:r w:rsidR="005D09FC" w:rsidRPr="00520891">
        <w:t xml:space="preserve"> социальн</w:t>
      </w:r>
      <w:r w:rsidR="005D09FC">
        <w:t>ая</w:t>
      </w:r>
      <w:r w:rsidR="005D09FC" w:rsidRPr="00520891">
        <w:t xml:space="preserve"> помощ</w:t>
      </w:r>
      <w:r w:rsidR="005D09FC">
        <w:t>ь</w:t>
      </w:r>
      <w:r w:rsidR="005D09FC" w:rsidRPr="00520891">
        <w:t xml:space="preserve"> на основании социального контракта</w:t>
      </w:r>
      <w:r w:rsidR="005D09FC">
        <w:t>:</w:t>
      </w:r>
    </w:p>
    <w:p w:rsidR="005D09FC" w:rsidRPr="00520891" w:rsidRDefault="005D09FC" w:rsidP="005D09FC">
      <w:pPr>
        <w:pStyle w:val="13"/>
        <w:ind w:firstLine="708"/>
        <w:jc w:val="both"/>
        <w:rPr>
          <w:bCs/>
        </w:rPr>
      </w:pPr>
      <w:r>
        <w:t>-</w:t>
      </w:r>
      <w:r w:rsidRPr="00520891">
        <w:t xml:space="preserve"> заключено 155 социальных контрактов</w:t>
      </w:r>
      <w:r w:rsidRPr="005D09FC">
        <w:t xml:space="preserve"> </w:t>
      </w:r>
      <w:r w:rsidRPr="00520891">
        <w:t>с малоимущими семьями и малоимущими одиноко проживающими гражданами</w:t>
      </w:r>
      <w:r>
        <w:t>;</w:t>
      </w:r>
      <w:r w:rsidRPr="00520891">
        <w:t xml:space="preserve"> </w:t>
      </w:r>
    </w:p>
    <w:p w:rsidR="005D09FC" w:rsidRPr="00520891" w:rsidRDefault="005D09FC" w:rsidP="005D09FC">
      <w:pPr>
        <w:pStyle w:val="13"/>
        <w:jc w:val="both"/>
      </w:pPr>
      <w:r>
        <w:rPr>
          <w:bCs/>
        </w:rPr>
        <w:t>- п</w:t>
      </w:r>
      <w:r w:rsidRPr="00520891">
        <w:rPr>
          <w:bCs/>
        </w:rPr>
        <w:t>о поиску работы</w:t>
      </w:r>
      <w:r w:rsidRPr="00520891">
        <w:t xml:space="preserve"> заключено 43 социальных контракт</w:t>
      </w:r>
      <w:r>
        <w:t xml:space="preserve">а на сумму </w:t>
      </w:r>
      <w:r w:rsidRPr="00520891">
        <w:rPr>
          <w:color w:val="000000"/>
        </w:rPr>
        <w:t>2</w:t>
      </w:r>
      <w:r>
        <w:rPr>
          <w:color w:val="000000"/>
        </w:rPr>
        <w:t>,74 млн.</w:t>
      </w:r>
      <w:r w:rsidRPr="00520891">
        <w:t xml:space="preserve"> рублей. </w:t>
      </w:r>
    </w:p>
    <w:p w:rsidR="005D09FC" w:rsidRPr="00520891" w:rsidRDefault="005D09FC" w:rsidP="005D09FC">
      <w:pPr>
        <w:pStyle w:val="13"/>
        <w:jc w:val="both"/>
      </w:pPr>
      <w:r>
        <w:rPr>
          <w:bCs/>
        </w:rPr>
        <w:t>- на</w:t>
      </w:r>
      <w:r w:rsidRPr="00520891">
        <w:rPr>
          <w:bCs/>
        </w:rPr>
        <w:t xml:space="preserve"> осуществлени</w:t>
      </w:r>
      <w:r>
        <w:rPr>
          <w:bCs/>
        </w:rPr>
        <w:t>е</w:t>
      </w:r>
      <w:r w:rsidRPr="00520891">
        <w:rPr>
          <w:bCs/>
        </w:rPr>
        <w:t xml:space="preserve"> индивидуальной предпринимательской деятельности</w:t>
      </w:r>
      <w:r w:rsidRPr="00520891">
        <w:t xml:space="preserve"> заключено 60 социальных контрактов</w:t>
      </w:r>
      <w:r>
        <w:t>, в</w:t>
      </w:r>
      <w:r w:rsidRPr="00520891">
        <w:t>ыплачено</w:t>
      </w:r>
      <w:r>
        <w:t xml:space="preserve"> –</w:t>
      </w:r>
      <w:r w:rsidRPr="00520891">
        <w:t xml:space="preserve"> 15</w:t>
      </w:r>
      <w:r>
        <w:t>,</w:t>
      </w:r>
      <w:r w:rsidRPr="00520891">
        <w:t xml:space="preserve">55 </w:t>
      </w:r>
      <w:r>
        <w:t>млн.</w:t>
      </w:r>
      <w:r w:rsidRPr="00520891">
        <w:t xml:space="preserve"> рублей. </w:t>
      </w:r>
    </w:p>
    <w:p w:rsidR="005D09FC" w:rsidRPr="00520891" w:rsidRDefault="005D09FC" w:rsidP="005D09FC">
      <w:pPr>
        <w:pStyle w:val="13"/>
        <w:jc w:val="both"/>
      </w:pPr>
      <w:r>
        <w:rPr>
          <w:bCs/>
        </w:rPr>
        <w:t>- на</w:t>
      </w:r>
      <w:r w:rsidRPr="00520891">
        <w:rPr>
          <w:bCs/>
        </w:rPr>
        <w:t xml:space="preserve"> ведени</w:t>
      </w:r>
      <w:r>
        <w:rPr>
          <w:bCs/>
        </w:rPr>
        <w:t>е</w:t>
      </w:r>
      <w:r w:rsidRPr="00520891">
        <w:t xml:space="preserve"> </w:t>
      </w:r>
      <w:r w:rsidRPr="00520891">
        <w:rPr>
          <w:bCs/>
        </w:rPr>
        <w:t>личного подсобного хозяйства з</w:t>
      </w:r>
      <w:r>
        <w:t>аключен</w:t>
      </w:r>
      <w:r w:rsidRPr="00520891">
        <w:t xml:space="preserve"> 21 социальный контракт</w:t>
      </w:r>
      <w:r>
        <w:t>, на сумму</w:t>
      </w:r>
      <w:r w:rsidRPr="00520891">
        <w:t xml:space="preserve"> 3</w:t>
      </w:r>
      <w:r>
        <w:t>,</w:t>
      </w:r>
      <w:r w:rsidRPr="00520891">
        <w:t>29</w:t>
      </w:r>
      <w:r>
        <w:t xml:space="preserve"> млн.</w:t>
      </w:r>
      <w:r w:rsidRPr="00520891">
        <w:t xml:space="preserve"> рублей. </w:t>
      </w:r>
    </w:p>
    <w:p w:rsidR="005D09FC" w:rsidRPr="00520891" w:rsidRDefault="005D09FC" w:rsidP="005D09FC">
      <w:pPr>
        <w:pStyle w:val="13"/>
        <w:jc w:val="both"/>
      </w:pPr>
      <w:r w:rsidRPr="00520891">
        <w:t>План по заключению социальных контрактов по трудной жизненной ситуации выполнен в полном объеме – 31 контракт заключен. Выплачено 2 253 083,00 рублей.</w:t>
      </w:r>
    </w:p>
    <w:p w:rsidR="005D09FC" w:rsidRPr="00520891" w:rsidRDefault="005D09FC" w:rsidP="005D09FC">
      <w:pPr>
        <w:pStyle w:val="13"/>
        <w:ind w:firstLine="708"/>
        <w:jc w:val="both"/>
      </w:pPr>
      <w:r w:rsidRPr="00520891">
        <w:t xml:space="preserve">На 2023 год запланировано заключить 147 социальных контрактов с малоимущими семьями и малоимущими одиноко проживающими гражданами. Из них </w:t>
      </w:r>
      <w:r>
        <w:t>«н</w:t>
      </w:r>
      <w:r w:rsidRPr="00520891">
        <w:t>а поиск работы</w:t>
      </w:r>
      <w:r>
        <w:t>»</w:t>
      </w:r>
      <w:r w:rsidRPr="00520891">
        <w:t xml:space="preserve"> - 43 контракта, </w:t>
      </w:r>
      <w:r>
        <w:t>«</w:t>
      </w:r>
      <w:r w:rsidRPr="00520891">
        <w:t>ведение личного подсобного хозяйства</w:t>
      </w:r>
      <w:r>
        <w:t>»</w:t>
      </w:r>
      <w:r w:rsidRPr="00520891">
        <w:t xml:space="preserve"> - 20 контрактов, </w:t>
      </w:r>
      <w:r>
        <w:t>«</w:t>
      </w:r>
      <w:r w:rsidRPr="00520891">
        <w:t>осуществление предпринимательской деятельности</w:t>
      </w:r>
      <w:r>
        <w:t>»</w:t>
      </w:r>
      <w:r w:rsidRPr="00520891">
        <w:t xml:space="preserve"> - 60 контрактов, </w:t>
      </w:r>
      <w:r>
        <w:t>«</w:t>
      </w:r>
      <w:r w:rsidRPr="00520891">
        <w:t>трудная жизненная ситуация</w:t>
      </w:r>
      <w:r>
        <w:t>»</w:t>
      </w:r>
      <w:r w:rsidRPr="00520891">
        <w:t xml:space="preserve"> – 24 контракта. Заключение социальных контрактов планируется на общую сумму 29 462 896,00 рублей.</w:t>
      </w:r>
    </w:p>
    <w:p w:rsidR="00462634" w:rsidRPr="007E591B" w:rsidRDefault="00E45C03" w:rsidP="00462634">
      <w:pPr>
        <w:ind w:firstLine="709"/>
        <w:jc w:val="both"/>
        <w:rPr>
          <w:sz w:val="28"/>
          <w:szCs w:val="28"/>
        </w:rPr>
      </w:pPr>
      <w:r w:rsidRPr="007E591B">
        <w:rPr>
          <w:sz w:val="28"/>
          <w:szCs w:val="28"/>
        </w:rPr>
        <w:t>Д</w:t>
      </w:r>
      <w:r w:rsidR="001A77E3" w:rsidRPr="007E591B">
        <w:rPr>
          <w:sz w:val="28"/>
          <w:szCs w:val="28"/>
        </w:rPr>
        <w:t xml:space="preserve">оля граждан, которым представлены меры социальной поддержки, в общей численности населения городского округа </w:t>
      </w:r>
      <w:r w:rsidR="009734B2" w:rsidRPr="007E591B">
        <w:rPr>
          <w:sz w:val="28"/>
          <w:szCs w:val="28"/>
        </w:rPr>
        <w:t xml:space="preserve">относительно 2021 года </w:t>
      </w:r>
      <w:r w:rsidR="006C1D18" w:rsidRPr="007E591B">
        <w:rPr>
          <w:sz w:val="28"/>
          <w:szCs w:val="28"/>
        </w:rPr>
        <w:t xml:space="preserve">снизилась и составила </w:t>
      </w:r>
      <w:r w:rsidR="007E591B" w:rsidRPr="007E591B">
        <w:rPr>
          <w:sz w:val="28"/>
          <w:szCs w:val="28"/>
        </w:rPr>
        <w:t>35,30</w:t>
      </w:r>
      <w:r w:rsidR="001A77E3" w:rsidRPr="007E591B">
        <w:rPr>
          <w:sz w:val="28"/>
          <w:szCs w:val="28"/>
        </w:rPr>
        <w:t xml:space="preserve">%, что </w:t>
      </w:r>
      <w:r w:rsidR="006C1D18" w:rsidRPr="007E591B">
        <w:rPr>
          <w:sz w:val="28"/>
          <w:szCs w:val="28"/>
        </w:rPr>
        <w:t>ниже</w:t>
      </w:r>
      <w:r w:rsidR="001A77E3" w:rsidRPr="007E591B">
        <w:rPr>
          <w:sz w:val="28"/>
          <w:szCs w:val="28"/>
        </w:rPr>
        <w:t xml:space="preserve"> </w:t>
      </w:r>
      <w:r w:rsidR="006C1D18" w:rsidRPr="007E591B">
        <w:rPr>
          <w:sz w:val="28"/>
          <w:szCs w:val="28"/>
        </w:rPr>
        <w:t xml:space="preserve">показателя прошлого года на </w:t>
      </w:r>
      <w:r w:rsidR="007E591B" w:rsidRPr="007E591B">
        <w:rPr>
          <w:sz w:val="28"/>
          <w:szCs w:val="28"/>
        </w:rPr>
        <w:t>6,05</w:t>
      </w:r>
      <w:r w:rsidR="006C1D18" w:rsidRPr="007E591B">
        <w:rPr>
          <w:sz w:val="28"/>
          <w:szCs w:val="28"/>
        </w:rPr>
        <w:t xml:space="preserve"> процентных пункта и </w:t>
      </w:r>
      <w:r w:rsidR="001A77E3" w:rsidRPr="007E591B">
        <w:rPr>
          <w:sz w:val="28"/>
          <w:szCs w:val="28"/>
        </w:rPr>
        <w:t>планов</w:t>
      </w:r>
      <w:r w:rsidR="006C1D18" w:rsidRPr="007E591B">
        <w:rPr>
          <w:sz w:val="28"/>
          <w:szCs w:val="28"/>
        </w:rPr>
        <w:t>ого</w:t>
      </w:r>
      <w:r w:rsidR="001A77E3" w:rsidRPr="007E591B">
        <w:rPr>
          <w:sz w:val="28"/>
          <w:szCs w:val="28"/>
        </w:rPr>
        <w:t xml:space="preserve"> показател</w:t>
      </w:r>
      <w:r w:rsidR="006C1D18" w:rsidRPr="007E591B">
        <w:rPr>
          <w:sz w:val="28"/>
          <w:szCs w:val="28"/>
        </w:rPr>
        <w:t>я</w:t>
      </w:r>
      <w:r w:rsidR="001A77E3" w:rsidRPr="007E591B">
        <w:rPr>
          <w:sz w:val="28"/>
          <w:szCs w:val="28"/>
        </w:rPr>
        <w:t xml:space="preserve"> 202</w:t>
      </w:r>
      <w:r w:rsidR="007E591B" w:rsidRPr="007E591B">
        <w:rPr>
          <w:sz w:val="28"/>
          <w:szCs w:val="28"/>
        </w:rPr>
        <w:t>2</w:t>
      </w:r>
      <w:r w:rsidR="001A77E3" w:rsidRPr="007E591B">
        <w:rPr>
          <w:sz w:val="28"/>
          <w:szCs w:val="28"/>
        </w:rPr>
        <w:t xml:space="preserve"> года на </w:t>
      </w:r>
      <w:r w:rsidR="007E591B" w:rsidRPr="007E591B">
        <w:rPr>
          <w:sz w:val="28"/>
          <w:szCs w:val="28"/>
        </w:rPr>
        <w:t>5,4</w:t>
      </w:r>
      <w:r w:rsidR="001A77E3" w:rsidRPr="007E591B">
        <w:rPr>
          <w:sz w:val="28"/>
          <w:szCs w:val="28"/>
        </w:rPr>
        <w:t xml:space="preserve"> процентных пункта.</w:t>
      </w:r>
      <w:r w:rsidR="006C1D18" w:rsidRPr="007E591B">
        <w:rPr>
          <w:sz w:val="28"/>
          <w:szCs w:val="28"/>
        </w:rPr>
        <w:t xml:space="preserve"> Данное снижение обусловлено тем, что в 2020</w:t>
      </w:r>
      <w:r w:rsidR="007E591B" w:rsidRPr="007E591B">
        <w:rPr>
          <w:sz w:val="28"/>
          <w:szCs w:val="28"/>
        </w:rPr>
        <w:t>-2021</w:t>
      </w:r>
      <w:r w:rsidR="006C1D18" w:rsidRPr="007E591B">
        <w:rPr>
          <w:sz w:val="28"/>
          <w:szCs w:val="28"/>
        </w:rPr>
        <w:t xml:space="preserve"> год</w:t>
      </w:r>
      <w:r w:rsidR="007E591B" w:rsidRPr="007E591B">
        <w:rPr>
          <w:sz w:val="28"/>
          <w:szCs w:val="28"/>
        </w:rPr>
        <w:t>ах</w:t>
      </w:r>
      <w:r w:rsidR="006C1D18" w:rsidRPr="007E591B">
        <w:rPr>
          <w:sz w:val="28"/>
          <w:szCs w:val="28"/>
        </w:rPr>
        <w:t xml:space="preserve"> в связи с введением ограничительных</w:t>
      </w:r>
      <w:r w:rsidR="00462634" w:rsidRPr="007E591B">
        <w:rPr>
          <w:sz w:val="28"/>
          <w:szCs w:val="28"/>
        </w:rPr>
        <w:t xml:space="preserve"> и иных мероприятий по снижению рисков распространения новой </w:t>
      </w:r>
      <w:proofErr w:type="spellStart"/>
      <w:r w:rsidR="00462634" w:rsidRPr="007E591B">
        <w:rPr>
          <w:sz w:val="28"/>
          <w:szCs w:val="28"/>
        </w:rPr>
        <w:t>коронавирусной</w:t>
      </w:r>
      <w:proofErr w:type="spellEnd"/>
      <w:r w:rsidR="00462634" w:rsidRPr="007E591B">
        <w:rPr>
          <w:sz w:val="28"/>
          <w:szCs w:val="28"/>
        </w:rPr>
        <w:t xml:space="preserve"> инфекции COVID-2019 были введены новые виды социальных выплат: оказано больше мер социальной поддержки в виде единовременной помощи. </w:t>
      </w:r>
    </w:p>
    <w:p w:rsidR="00D327AE" w:rsidRPr="00395E3E" w:rsidRDefault="004E3A27" w:rsidP="007E591B">
      <w:pPr>
        <w:pStyle w:val="a7"/>
        <w:numPr>
          <w:ilvl w:val="0"/>
          <w:numId w:val="13"/>
        </w:numPr>
        <w:suppressAutoHyphens/>
        <w:autoSpaceDE w:val="0"/>
        <w:autoSpaceDN w:val="0"/>
        <w:adjustRightInd w:val="0"/>
        <w:spacing w:after="0" w:line="240" w:lineRule="auto"/>
        <w:jc w:val="both"/>
        <w:rPr>
          <w:color w:val="FF0000"/>
          <w:sz w:val="28"/>
          <w:szCs w:val="28"/>
        </w:rPr>
      </w:pPr>
      <w:r w:rsidRPr="009734B2">
        <w:rPr>
          <w:rFonts w:ascii="Times New Roman" w:hAnsi="Times New Roman"/>
          <w:sz w:val="28"/>
          <w:szCs w:val="28"/>
          <w:u w:val="single"/>
        </w:rPr>
        <w:t>В целях формирования условий для комфортной среды жизнедеятельности реализуются следующие задачи</w:t>
      </w:r>
      <w:r w:rsidRPr="00395E3E">
        <w:rPr>
          <w:rFonts w:ascii="Times New Roman" w:hAnsi="Times New Roman"/>
          <w:color w:val="FF0000"/>
          <w:sz w:val="28"/>
          <w:szCs w:val="28"/>
        </w:rPr>
        <w:t>:</w:t>
      </w:r>
    </w:p>
    <w:p w:rsidR="00D327AE" w:rsidRPr="004E237F" w:rsidRDefault="00E82425" w:rsidP="00E82425">
      <w:pPr>
        <w:suppressAutoHyphens/>
        <w:autoSpaceDE w:val="0"/>
        <w:autoSpaceDN w:val="0"/>
        <w:adjustRightInd w:val="0"/>
        <w:jc w:val="both"/>
        <w:outlineLvl w:val="3"/>
        <w:rPr>
          <w:sz w:val="28"/>
          <w:szCs w:val="28"/>
        </w:rPr>
      </w:pPr>
      <w:r w:rsidRPr="004E237F">
        <w:rPr>
          <w:sz w:val="28"/>
          <w:szCs w:val="28"/>
        </w:rPr>
        <w:t xml:space="preserve">2.1. </w:t>
      </w:r>
      <w:r w:rsidR="004E3A27" w:rsidRPr="004E237F">
        <w:rPr>
          <w:sz w:val="28"/>
          <w:szCs w:val="28"/>
        </w:rPr>
        <w:t>Повышение комфортности проживания населения городского округа</w:t>
      </w:r>
      <w:r w:rsidR="00297DCD" w:rsidRPr="004E237F">
        <w:rPr>
          <w:sz w:val="28"/>
          <w:szCs w:val="28"/>
        </w:rPr>
        <w:t xml:space="preserve">. Плановые значения </w:t>
      </w:r>
      <w:r w:rsidR="004E237F" w:rsidRPr="004E237F">
        <w:rPr>
          <w:sz w:val="28"/>
          <w:szCs w:val="28"/>
        </w:rPr>
        <w:t>6</w:t>
      </w:r>
      <w:r w:rsidR="00297DCD" w:rsidRPr="004E237F">
        <w:rPr>
          <w:sz w:val="28"/>
          <w:szCs w:val="28"/>
        </w:rPr>
        <w:t xml:space="preserve"> показателей (из 8), предусмотренных Стратеги</w:t>
      </w:r>
      <w:r w:rsidR="00EA255F" w:rsidRPr="004E237F">
        <w:rPr>
          <w:sz w:val="28"/>
          <w:szCs w:val="28"/>
        </w:rPr>
        <w:t>ей</w:t>
      </w:r>
      <w:r w:rsidR="00297DCD" w:rsidRPr="004E237F">
        <w:rPr>
          <w:sz w:val="28"/>
          <w:szCs w:val="28"/>
        </w:rPr>
        <w:t xml:space="preserve"> достигнуты.  </w:t>
      </w:r>
    </w:p>
    <w:p w:rsidR="00F263A0" w:rsidRPr="00F263A0" w:rsidRDefault="00F263A0" w:rsidP="00F263A0">
      <w:pPr>
        <w:ind w:firstLine="709"/>
        <w:jc w:val="both"/>
        <w:rPr>
          <w:sz w:val="28"/>
          <w:szCs w:val="28"/>
        </w:rPr>
      </w:pPr>
      <w:r w:rsidRPr="00F263A0">
        <w:rPr>
          <w:sz w:val="28"/>
          <w:szCs w:val="28"/>
        </w:rPr>
        <w:lastRenderedPageBreak/>
        <w:t xml:space="preserve">За 2022 год в </w:t>
      </w:r>
      <w:proofErr w:type="spellStart"/>
      <w:r w:rsidRPr="00F263A0">
        <w:rPr>
          <w:sz w:val="28"/>
          <w:szCs w:val="28"/>
        </w:rPr>
        <w:t>Изобильненском</w:t>
      </w:r>
      <w:proofErr w:type="spellEnd"/>
      <w:r w:rsidRPr="00F263A0">
        <w:rPr>
          <w:sz w:val="28"/>
          <w:szCs w:val="28"/>
        </w:rPr>
        <w:t xml:space="preserve"> городском округе введено в эксплуатацию 20,3 тыс. кв. м. общей площади индивидуального жилья, что составляет 110,3 % к 2021 году.</w:t>
      </w:r>
    </w:p>
    <w:p w:rsidR="00F263A0" w:rsidRDefault="00F263A0" w:rsidP="00F263A0">
      <w:pPr>
        <w:ind w:firstLine="709"/>
        <w:jc w:val="both"/>
        <w:rPr>
          <w:sz w:val="28"/>
          <w:szCs w:val="28"/>
        </w:rPr>
      </w:pPr>
      <w:r w:rsidRPr="00F263A0">
        <w:rPr>
          <w:sz w:val="28"/>
          <w:szCs w:val="28"/>
        </w:rPr>
        <w:t xml:space="preserve">В 2023 году ожидается ввод в эксплуатацию 21,6 тыс. кв. метров жилья, за период январь-май в городском округе введено в эксплуатацию 9,7 тыс. кв. метров. В перспективе до 2026 года планируется увеличение показателя по вводу в действие жилых домов до 24,5 тыс. кв. метров. </w:t>
      </w:r>
    </w:p>
    <w:p w:rsidR="00617BC9" w:rsidRPr="00617BC9" w:rsidRDefault="00617BC9" w:rsidP="00F263A0">
      <w:pPr>
        <w:ind w:firstLine="709"/>
        <w:jc w:val="both"/>
        <w:rPr>
          <w:sz w:val="28"/>
          <w:szCs w:val="28"/>
        </w:rPr>
      </w:pPr>
      <w:r w:rsidRPr="00617BC9">
        <w:rPr>
          <w:sz w:val="28"/>
          <w:szCs w:val="28"/>
        </w:rPr>
        <w:t xml:space="preserve">В 2022 году в рамках реализации федерального проекта «Формирование комфортной городской среды» в округе благоустроен парк по ул. К. Маркса в с. Птичьем на сумму более 24,0 миллионов рублей. В результате реализации проекта выполнены: укладка брусчатки – 1224 </w:t>
      </w:r>
      <w:proofErr w:type="spellStart"/>
      <w:r w:rsidRPr="00617BC9">
        <w:rPr>
          <w:sz w:val="28"/>
          <w:szCs w:val="28"/>
        </w:rPr>
        <w:t>кв.м</w:t>
      </w:r>
      <w:proofErr w:type="spellEnd"/>
      <w:r w:rsidRPr="00617BC9">
        <w:rPr>
          <w:sz w:val="28"/>
          <w:szCs w:val="28"/>
        </w:rPr>
        <w:t>.; установка светильников – 28 шт., скамеек – 24 шт., урн – 10 шт., навесов – 2 шт., качелей – 7 шт., детский игровой комплекс – 1 шт., озеленение (укладка газона, высадка деревьев и кустарников, посадка цветов).</w:t>
      </w:r>
    </w:p>
    <w:p w:rsidR="00F263A0" w:rsidRPr="00617BC9" w:rsidRDefault="00F263A0" w:rsidP="00617BC9">
      <w:pPr>
        <w:ind w:firstLine="708"/>
        <w:jc w:val="both"/>
        <w:rPr>
          <w:sz w:val="28"/>
          <w:szCs w:val="28"/>
        </w:rPr>
      </w:pPr>
      <w:r w:rsidRPr="00617BC9">
        <w:rPr>
          <w:sz w:val="28"/>
          <w:szCs w:val="28"/>
        </w:rPr>
        <w:t xml:space="preserve">Уровень охвата сбором ТКО в населенных пунктах ИГО СК по состоянию на 01.01.2023 года составил 100 %. Централизованным сбором и вывозом твердых коммунальных отходов (с оборудованных контейнерных площадок округа) охвачены территории г. Изобильного, п. </w:t>
      </w:r>
      <w:proofErr w:type="spellStart"/>
      <w:r w:rsidRPr="00617BC9">
        <w:rPr>
          <w:sz w:val="28"/>
          <w:szCs w:val="28"/>
        </w:rPr>
        <w:t>Солнечнодольска</w:t>
      </w:r>
      <w:proofErr w:type="spellEnd"/>
      <w:r w:rsidRPr="00617BC9">
        <w:rPr>
          <w:sz w:val="28"/>
          <w:szCs w:val="28"/>
        </w:rPr>
        <w:t xml:space="preserve">, п. Рыздвяного. Вывоз твердых коммунальных отходов на остальных территориях округа осуществляется в соответствии с территориальной схемой обращения с отходами и предусматривает пакетированный </w:t>
      </w:r>
      <w:proofErr w:type="spellStart"/>
      <w:r w:rsidRPr="00617BC9">
        <w:rPr>
          <w:sz w:val="28"/>
          <w:szCs w:val="28"/>
        </w:rPr>
        <w:t>поуличный</w:t>
      </w:r>
      <w:proofErr w:type="spellEnd"/>
      <w:r w:rsidRPr="00617BC9">
        <w:rPr>
          <w:sz w:val="28"/>
          <w:szCs w:val="28"/>
        </w:rPr>
        <w:t xml:space="preserve"> сбор.</w:t>
      </w:r>
    </w:p>
    <w:p w:rsidR="00617BC9" w:rsidRPr="00617BC9" w:rsidRDefault="00617BC9" w:rsidP="00617BC9">
      <w:pPr>
        <w:ind w:firstLine="709"/>
        <w:jc w:val="both"/>
        <w:rPr>
          <w:sz w:val="28"/>
          <w:szCs w:val="28"/>
        </w:rPr>
      </w:pPr>
      <w:r w:rsidRPr="00617BC9">
        <w:rPr>
          <w:sz w:val="28"/>
          <w:szCs w:val="28"/>
        </w:rPr>
        <w:t xml:space="preserve">В городском округе 194 объекта (из 200 потенциально опасных) соответствуют присвоенной категории уровня антитеррористической защищенности, что соответствует плану и составляет 94,0%. </w:t>
      </w:r>
    </w:p>
    <w:p w:rsidR="00D327AE" w:rsidRDefault="00522BA4" w:rsidP="00522BA4">
      <w:pPr>
        <w:suppressAutoHyphens/>
        <w:autoSpaceDE w:val="0"/>
        <w:autoSpaceDN w:val="0"/>
        <w:adjustRightInd w:val="0"/>
        <w:jc w:val="both"/>
        <w:rPr>
          <w:sz w:val="28"/>
          <w:szCs w:val="28"/>
        </w:rPr>
      </w:pPr>
      <w:r w:rsidRPr="004E237F">
        <w:rPr>
          <w:sz w:val="28"/>
          <w:szCs w:val="28"/>
        </w:rPr>
        <w:t>2.3.</w:t>
      </w:r>
      <w:r w:rsidR="00404393" w:rsidRPr="004E237F">
        <w:rPr>
          <w:sz w:val="28"/>
          <w:szCs w:val="28"/>
        </w:rPr>
        <w:t xml:space="preserve"> Воспитание гражданственности и патриотизма у молодых граждан городского округа.</w:t>
      </w:r>
    </w:p>
    <w:p w:rsidR="008A1138" w:rsidRPr="008A1138" w:rsidRDefault="008A1138" w:rsidP="008A1138">
      <w:pPr>
        <w:suppressAutoHyphens/>
        <w:autoSpaceDE w:val="0"/>
        <w:autoSpaceDN w:val="0"/>
        <w:adjustRightInd w:val="0"/>
        <w:ind w:firstLine="709"/>
        <w:jc w:val="both"/>
        <w:rPr>
          <w:sz w:val="28"/>
          <w:szCs w:val="28"/>
        </w:rPr>
      </w:pPr>
      <w:r w:rsidRPr="008A1138">
        <w:rPr>
          <w:sz w:val="28"/>
          <w:szCs w:val="28"/>
        </w:rPr>
        <w:t xml:space="preserve">В рамках реализации муниципальной программы «Молодежная политика» в 2022 году проведено 167 окружных мероприятий, с участием 22000 молодых граждан. Проведено порядка 30 онлайн и </w:t>
      </w:r>
      <w:proofErr w:type="spellStart"/>
      <w:r w:rsidRPr="008A1138">
        <w:rPr>
          <w:sz w:val="28"/>
          <w:szCs w:val="28"/>
        </w:rPr>
        <w:t>оффлайн</w:t>
      </w:r>
      <w:proofErr w:type="spellEnd"/>
      <w:r w:rsidRPr="008A1138">
        <w:rPr>
          <w:sz w:val="28"/>
          <w:szCs w:val="28"/>
        </w:rPr>
        <w:t xml:space="preserve"> мероприятий с целю выявления и поддержки талантливой и одаренной молодежи с количеством участников более 4000 человек. Общее количество молодых граждан (в возрасте от 14 до 35 лет) по данным органа статистики составляет 24100 человек.</w:t>
      </w:r>
    </w:p>
    <w:p w:rsidR="00635556" w:rsidRPr="005D09FC" w:rsidRDefault="00A677D2" w:rsidP="00A677D2">
      <w:pPr>
        <w:suppressAutoHyphens/>
        <w:autoSpaceDE w:val="0"/>
        <w:autoSpaceDN w:val="0"/>
        <w:adjustRightInd w:val="0"/>
        <w:ind w:firstLine="709"/>
        <w:jc w:val="both"/>
        <w:rPr>
          <w:sz w:val="28"/>
          <w:szCs w:val="28"/>
        </w:rPr>
      </w:pPr>
      <w:r w:rsidRPr="005D09FC">
        <w:rPr>
          <w:sz w:val="28"/>
          <w:szCs w:val="28"/>
        </w:rPr>
        <w:t>3.</w:t>
      </w:r>
      <w:r w:rsidR="00404393" w:rsidRPr="005D09FC">
        <w:rPr>
          <w:sz w:val="28"/>
          <w:szCs w:val="28"/>
          <w:u w:val="single"/>
        </w:rPr>
        <w:t>Для развития</w:t>
      </w:r>
      <w:r w:rsidR="00635556" w:rsidRPr="005D09FC">
        <w:rPr>
          <w:sz w:val="28"/>
          <w:szCs w:val="28"/>
          <w:u w:val="single"/>
        </w:rPr>
        <w:t xml:space="preserve"> </w:t>
      </w:r>
      <w:r w:rsidR="00404393" w:rsidRPr="005D09FC">
        <w:rPr>
          <w:sz w:val="28"/>
          <w:szCs w:val="28"/>
          <w:u w:val="single"/>
        </w:rPr>
        <w:t xml:space="preserve">конкурентоспособной </w:t>
      </w:r>
      <w:r w:rsidR="00635556" w:rsidRPr="005D09FC">
        <w:rPr>
          <w:sz w:val="28"/>
          <w:szCs w:val="28"/>
          <w:u w:val="single"/>
        </w:rPr>
        <w:t>экономики</w:t>
      </w:r>
      <w:r w:rsidR="00404393" w:rsidRPr="005D09FC">
        <w:rPr>
          <w:sz w:val="28"/>
          <w:szCs w:val="28"/>
          <w:u w:val="single"/>
        </w:rPr>
        <w:t xml:space="preserve"> инновационного типа</w:t>
      </w:r>
      <w:r w:rsidR="00635556" w:rsidRPr="005D09FC">
        <w:rPr>
          <w:sz w:val="28"/>
          <w:szCs w:val="28"/>
          <w:u w:val="single"/>
        </w:rPr>
        <w:t xml:space="preserve">, обеспечивающей стабильное развитие </w:t>
      </w:r>
      <w:r w:rsidR="00404393" w:rsidRPr="005D09FC">
        <w:rPr>
          <w:sz w:val="28"/>
          <w:szCs w:val="28"/>
          <w:u w:val="single"/>
        </w:rPr>
        <w:t>городского округа</w:t>
      </w:r>
      <w:r w:rsidR="00635556" w:rsidRPr="005D09FC">
        <w:rPr>
          <w:sz w:val="28"/>
          <w:szCs w:val="28"/>
          <w:u w:val="single"/>
        </w:rPr>
        <w:t xml:space="preserve"> решаются следующие задачи</w:t>
      </w:r>
      <w:r w:rsidR="00635556" w:rsidRPr="005D09FC">
        <w:rPr>
          <w:sz w:val="28"/>
          <w:szCs w:val="28"/>
        </w:rPr>
        <w:t>:</w:t>
      </w:r>
    </w:p>
    <w:p w:rsidR="00A677D2" w:rsidRPr="00395E3E" w:rsidRDefault="00A677D2" w:rsidP="00A677D2">
      <w:pPr>
        <w:suppressAutoHyphens/>
        <w:autoSpaceDE w:val="0"/>
        <w:autoSpaceDN w:val="0"/>
        <w:adjustRightInd w:val="0"/>
        <w:ind w:firstLine="709"/>
        <w:jc w:val="both"/>
        <w:rPr>
          <w:color w:val="FF0000"/>
          <w:sz w:val="28"/>
          <w:szCs w:val="28"/>
        </w:rPr>
      </w:pPr>
      <w:r w:rsidRPr="0046727C">
        <w:rPr>
          <w:sz w:val="28"/>
          <w:szCs w:val="28"/>
        </w:rPr>
        <w:t>3.1. Усиление стратегических позиций городского округа в аграрном и промышленном комплексах Ставропольского края, поддержка экспорта и развития внешнеэкономических связей, повышение производительности труда в базовых не сырьевых отраслях экономики.</w:t>
      </w:r>
    </w:p>
    <w:p w:rsidR="00E82425" w:rsidRPr="00283A3A" w:rsidRDefault="00A677D2" w:rsidP="00A677D2">
      <w:pPr>
        <w:ind w:firstLine="709"/>
        <w:jc w:val="both"/>
        <w:rPr>
          <w:sz w:val="28"/>
          <w:szCs w:val="28"/>
        </w:rPr>
      </w:pPr>
      <w:r w:rsidRPr="00283A3A">
        <w:rPr>
          <w:sz w:val="28"/>
          <w:szCs w:val="28"/>
        </w:rPr>
        <w:t xml:space="preserve">По </w:t>
      </w:r>
      <w:r w:rsidR="002C41EC" w:rsidRPr="00283A3A">
        <w:rPr>
          <w:sz w:val="28"/>
          <w:szCs w:val="28"/>
        </w:rPr>
        <w:t>3</w:t>
      </w:r>
      <w:r w:rsidRPr="00283A3A">
        <w:rPr>
          <w:sz w:val="28"/>
          <w:szCs w:val="28"/>
        </w:rPr>
        <w:t xml:space="preserve"> показател</w:t>
      </w:r>
      <w:r w:rsidR="002C41EC" w:rsidRPr="00283A3A">
        <w:rPr>
          <w:sz w:val="28"/>
          <w:szCs w:val="28"/>
        </w:rPr>
        <w:t>ям</w:t>
      </w:r>
      <w:r w:rsidRPr="00283A3A">
        <w:rPr>
          <w:sz w:val="28"/>
          <w:szCs w:val="28"/>
        </w:rPr>
        <w:t xml:space="preserve"> из </w:t>
      </w:r>
      <w:r w:rsidR="002C41EC" w:rsidRPr="00283A3A">
        <w:rPr>
          <w:sz w:val="28"/>
          <w:szCs w:val="28"/>
        </w:rPr>
        <w:t>4, предусмотренных в Стратегии</w:t>
      </w:r>
      <w:r w:rsidRPr="00283A3A">
        <w:rPr>
          <w:sz w:val="28"/>
          <w:szCs w:val="28"/>
        </w:rPr>
        <w:t xml:space="preserve"> </w:t>
      </w:r>
      <w:r w:rsidR="007308F8" w:rsidRPr="00283A3A">
        <w:rPr>
          <w:sz w:val="28"/>
          <w:szCs w:val="28"/>
        </w:rPr>
        <w:t xml:space="preserve">фактические значения превысили </w:t>
      </w:r>
      <w:r w:rsidRPr="00283A3A">
        <w:rPr>
          <w:sz w:val="28"/>
          <w:szCs w:val="28"/>
        </w:rPr>
        <w:t>плановые</w:t>
      </w:r>
      <w:r w:rsidR="002C41EC" w:rsidRPr="00283A3A">
        <w:rPr>
          <w:sz w:val="28"/>
          <w:szCs w:val="28"/>
        </w:rPr>
        <w:t>.</w:t>
      </w:r>
    </w:p>
    <w:p w:rsidR="00712342" w:rsidRDefault="00712342" w:rsidP="00E82425">
      <w:pPr>
        <w:ind w:firstLine="708"/>
        <w:jc w:val="both"/>
        <w:rPr>
          <w:sz w:val="28"/>
          <w:szCs w:val="28"/>
        </w:rPr>
      </w:pPr>
      <w:r w:rsidRPr="00712342">
        <w:rPr>
          <w:sz w:val="28"/>
          <w:szCs w:val="28"/>
        </w:rPr>
        <w:t>В отчетном периоде фактическое значение показателя объема произведенной продукции сельского хозяйства по итогам 2022 года превысило пла</w:t>
      </w:r>
      <w:r w:rsidRPr="00712342">
        <w:rPr>
          <w:sz w:val="28"/>
          <w:szCs w:val="28"/>
        </w:rPr>
        <w:lastRenderedPageBreak/>
        <w:t>новое значение на 7028,0 млн. рублей и составило 143,70% к прогнозному показателю.</w:t>
      </w:r>
    </w:p>
    <w:p w:rsidR="00712342" w:rsidRPr="00712342" w:rsidRDefault="00712342" w:rsidP="00E82425">
      <w:pPr>
        <w:ind w:firstLine="708"/>
        <w:jc w:val="both"/>
        <w:rPr>
          <w:color w:val="FF0000"/>
          <w:sz w:val="28"/>
          <w:szCs w:val="28"/>
        </w:rPr>
      </w:pPr>
      <w:r w:rsidRPr="00712342">
        <w:rPr>
          <w:sz w:val="28"/>
          <w:szCs w:val="28"/>
        </w:rPr>
        <w:t>Объем отгруженных товаров, выполненных работ и услуг собственными силами по всем видам деятельности по крупным и средним предприятиям за 2022 год составил 47298,44 млн. рублей или 124,90 % к уровню 2021 года. В разрезе отраслей значительный прирост отгруженных товаров к уровню предыдущего года отмечен в промышленном секторе экономики и отрасли сельского хозяйства.</w:t>
      </w:r>
    </w:p>
    <w:p w:rsidR="00A677D2" w:rsidRPr="00712342" w:rsidRDefault="00A677D2" w:rsidP="00A677D2">
      <w:pPr>
        <w:suppressAutoHyphens/>
        <w:autoSpaceDE w:val="0"/>
        <w:autoSpaceDN w:val="0"/>
        <w:adjustRightInd w:val="0"/>
        <w:jc w:val="both"/>
        <w:rPr>
          <w:sz w:val="28"/>
          <w:szCs w:val="28"/>
        </w:rPr>
      </w:pPr>
      <w:r w:rsidRPr="00395E3E">
        <w:rPr>
          <w:color w:val="FF0000"/>
          <w:sz w:val="28"/>
          <w:szCs w:val="28"/>
        </w:rPr>
        <w:tab/>
      </w:r>
      <w:r w:rsidRPr="00712342">
        <w:rPr>
          <w:sz w:val="28"/>
          <w:szCs w:val="28"/>
        </w:rPr>
        <w:t>В связи с тем, что предприятия, осуществляющие деятельность на территории городского округа в 202</w:t>
      </w:r>
      <w:r w:rsidR="00712342" w:rsidRPr="00712342">
        <w:rPr>
          <w:sz w:val="28"/>
          <w:szCs w:val="28"/>
        </w:rPr>
        <w:t>2</w:t>
      </w:r>
      <w:r w:rsidRPr="00712342">
        <w:rPr>
          <w:sz w:val="28"/>
          <w:szCs w:val="28"/>
        </w:rPr>
        <w:t xml:space="preserve"> году не принимали участие в национальном проекте «Производительность труда и поддержка занятости</w:t>
      </w:r>
      <w:r w:rsidR="00046A54" w:rsidRPr="00712342">
        <w:rPr>
          <w:sz w:val="28"/>
          <w:szCs w:val="28"/>
        </w:rPr>
        <w:t xml:space="preserve"> населения» </w:t>
      </w:r>
      <w:r w:rsidR="00C75F81" w:rsidRPr="00712342">
        <w:rPr>
          <w:sz w:val="28"/>
          <w:szCs w:val="28"/>
        </w:rPr>
        <w:t xml:space="preserve">плановый </w:t>
      </w:r>
      <w:r w:rsidR="00046A54" w:rsidRPr="00712342">
        <w:rPr>
          <w:sz w:val="28"/>
          <w:szCs w:val="28"/>
        </w:rPr>
        <w:t>показател</w:t>
      </w:r>
      <w:r w:rsidR="00C75F81" w:rsidRPr="00712342">
        <w:rPr>
          <w:sz w:val="28"/>
          <w:szCs w:val="28"/>
        </w:rPr>
        <w:t xml:space="preserve">ь </w:t>
      </w:r>
      <w:r w:rsidR="00046A54" w:rsidRPr="00712342">
        <w:rPr>
          <w:sz w:val="28"/>
          <w:szCs w:val="28"/>
        </w:rPr>
        <w:t xml:space="preserve">не выполнен. В отчетном периоде специалистами администрации городского округа на постоянной основе проводилась работа по вовлечению предприятий в реализацию проекта. </w:t>
      </w:r>
    </w:p>
    <w:p w:rsidR="00046A54" w:rsidRPr="00712342" w:rsidRDefault="00046A54" w:rsidP="00A677D2">
      <w:pPr>
        <w:suppressAutoHyphens/>
        <w:autoSpaceDE w:val="0"/>
        <w:autoSpaceDN w:val="0"/>
        <w:adjustRightInd w:val="0"/>
        <w:jc w:val="both"/>
        <w:rPr>
          <w:sz w:val="28"/>
          <w:szCs w:val="28"/>
          <w:shd w:val="clear" w:color="auto" w:fill="FFFFFF"/>
        </w:rPr>
      </w:pPr>
      <w:r w:rsidRPr="00712342">
        <w:rPr>
          <w:sz w:val="28"/>
          <w:szCs w:val="28"/>
        </w:rPr>
        <w:tab/>
        <w:t xml:space="preserve">К </w:t>
      </w:r>
      <w:r w:rsidRPr="00712342">
        <w:rPr>
          <w:sz w:val="28"/>
          <w:szCs w:val="28"/>
          <w:shd w:val="clear" w:color="auto" w:fill="FFFFFF"/>
        </w:rPr>
        <w:t xml:space="preserve">2024 году к участию в Национальном проекте планируется вовлечь 6 средних и крупных предприятия базовых </w:t>
      </w:r>
      <w:proofErr w:type="spellStart"/>
      <w:r w:rsidRPr="00712342">
        <w:rPr>
          <w:sz w:val="28"/>
          <w:szCs w:val="28"/>
          <w:shd w:val="clear" w:color="auto" w:fill="FFFFFF"/>
        </w:rPr>
        <w:t>несырьевых</w:t>
      </w:r>
      <w:proofErr w:type="spellEnd"/>
      <w:r w:rsidRPr="00712342">
        <w:rPr>
          <w:sz w:val="28"/>
          <w:szCs w:val="28"/>
          <w:shd w:val="clear" w:color="auto" w:fill="FFFFFF"/>
        </w:rPr>
        <w:t xml:space="preserve"> отраслей экономики, в результате чего производительность труда будет увеличена до 126,9%.</w:t>
      </w:r>
    </w:p>
    <w:p w:rsidR="00E82425" w:rsidRPr="00712342" w:rsidRDefault="00371F23" w:rsidP="006170DF">
      <w:pPr>
        <w:suppressAutoHyphens/>
        <w:autoSpaceDE w:val="0"/>
        <w:autoSpaceDN w:val="0"/>
        <w:adjustRightInd w:val="0"/>
        <w:ind w:firstLine="709"/>
        <w:jc w:val="both"/>
        <w:rPr>
          <w:sz w:val="28"/>
          <w:szCs w:val="28"/>
        </w:rPr>
      </w:pPr>
      <w:r w:rsidRPr="00712342">
        <w:rPr>
          <w:sz w:val="28"/>
          <w:szCs w:val="28"/>
        </w:rPr>
        <w:t>3.2. Повышение инвестиционной привлекательности территории для инвестирования.</w:t>
      </w:r>
    </w:p>
    <w:p w:rsidR="006170DF" w:rsidRDefault="006170DF" w:rsidP="006170DF">
      <w:pPr>
        <w:pStyle w:val="2"/>
        <w:spacing w:after="0" w:line="240" w:lineRule="auto"/>
        <w:ind w:firstLine="709"/>
        <w:jc w:val="both"/>
        <w:rPr>
          <w:sz w:val="28"/>
          <w:szCs w:val="28"/>
        </w:rPr>
      </w:pPr>
      <w:r w:rsidRPr="00712342">
        <w:rPr>
          <w:sz w:val="28"/>
          <w:szCs w:val="28"/>
        </w:rPr>
        <w:t>Особое внимание администрации городского округа уделяется привлечению инвестиций в экономику.</w:t>
      </w:r>
    </w:p>
    <w:p w:rsidR="00712342" w:rsidRPr="00712342" w:rsidRDefault="00712342" w:rsidP="00712342">
      <w:pPr>
        <w:ind w:firstLine="709"/>
        <w:jc w:val="both"/>
        <w:rPr>
          <w:sz w:val="28"/>
          <w:szCs w:val="28"/>
        </w:rPr>
      </w:pPr>
      <w:r w:rsidRPr="00712342">
        <w:rPr>
          <w:sz w:val="28"/>
          <w:szCs w:val="28"/>
        </w:rPr>
        <w:t xml:space="preserve">Объем освоенных инвестиций по полному кругу организаций за 2022 год составил 2871,0 млн. рублей или 26,10 % к 2021 году. </w:t>
      </w:r>
    </w:p>
    <w:p w:rsidR="00712342" w:rsidRPr="00712342" w:rsidRDefault="00712342" w:rsidP="00712342">
      <w:pPr>
        <w:ind w:firstLine="709"/>
        <w:jc w:val="both"/>
        <w:rPr>
          <w:sz w:val="28"/>
          <w:szCs w:val="28"/>
        </w:rPr>
      </w:pPr>
      <w:r w:rsidRPr="00712342">
        <w:rPr>
          <w:sz w:val="28"/>
          <w:szCs w:val="28"/>
        </w:rPr>
        <w:t>Снижение связано с переносом срока завершающего этапа реализации масштабного инвестиционного проекта по строительству теплиц ООО «Солнечный дар».</w:t>
      </w:r>
    </w:p>
    <w:p w:rsidR="00712342" w:rsidRPr="00712342" w:rsidRDefault="00712342" w:rsidP="00712342">
      <w:pPr>
        <w:pStyle w:val="2"/>
        <w:spacing w:after="0" w:line="240" w:lineRule="auto"/>
        <w:ind w:firstLine="709"/>
        <w:jc w:val="both"/>
        <w:rPr>
          <w:b/>
          <w:sz w:val="28"/>
          <w:szCs w:val="28"/>
        </w:rPr>
      </w:pPr>
      <w:r w:rsidRPr="00712342">
        <w:rPr>
          <w:sz w:val="28"/>
          <w:szCs w:val="28"/>
        </w:rPr>
        <w:t>На территории городского округа в отчетном периоде в стадии реализации находилось 22 инвестиционных проекта, общей стоимостью 14344,31 млн. рублей, внесенных в многоуровневый перечень инвестиционных проектов Ставропольского края, стоимостью свыше 20,0 млн. рублей. В рамках реализации инвестиционных проектов, учтенных в многоуровневом перечне инвестиционных проектов в 2022 году создано 133 рабочих места.</w:t>
      </w:r>
    </w:p>
    <w:p w:rsidR="006170DF" w:rsidRPr="00712342" w:rsidRDefault="006170DF" w:rsidP="006170DF">
      <w:pPr>
        <w:ind w:firstLine="709"/>
        <w:jc w:val="both"/>
        <w:rPr>
          <w:sz w:val="28"/>
          <w:szCs w:val="28"/>
        </w:rPr>
      </w:pPr>
      <w:r w:rsidRPr="00712342">
        <w:rPr>
          <w:sz w:val="28"/>
          <w:szCs w:val="28"/>
        </w:rPr>
        <w:t>3.3. Повышение уровня доходов населения.</w:t>
      </w:r>
    </w:p>
    <w:p w:rsidR="006170DF" w:rsidRPr="00F763A4" w:rsidRDefault="006170DF" w:rsidP="006170DF">
      <w:pPr>
        <w:ind w:firstLine="709"/>
        <w:jc w:val="both"/>
        <w:rPr>
          <w:sz w:val="28"/>
          <w:szCs w:val="28"/>
        </w:rPr>
      </w:pPr>
      <w:r w:rsidRPr="00F763A4">
        <w:rPr>
          <w:sz w:val="28"/>
          <w:szCs w:val="28"/>
        </w:rPr>
        <w:t>Сохраняется тенденция роста доходов населения городского округа</w:t>
      </w:r>
      <w:r w:rsidR="00BC48B8" w:rsidRPr="00F763A4">
        <w:rPr>
          <w:sz w:val="28"/>
          <w:szCs w:val="28"/>
        </w:rPr>
        <w:t>, из 3 показателей по всем</w:t>
      </w:r>
      <w:r w:rsidR="00177337" w:rsidRPr="00F763A4">
        <w:rPr>
          <w:sz w:val="28"/>
          <w:szCs w:val="28"/>
        </w:rPr>
        <w:t xml:space="preserve"> фактическое значение выше планового</w:t>
      </w:r>
      <w:r w:rsidRPr="00F763A4">
        <w:rPr>
          <w:sz w:val="28"/>
          <w:szCs w:val="28"/>
        </w:rPr>
        <w:t>.</w:t>
      </w:r>
    </w:p>
    <w:p w:rsidR="00F763A4" w:rsidRPr="00F763A4" w:rsidRDefault="00F763A4" w:rsidP="00BB1637">
      <w:pPr>
        <w:ind w:firstLine="709"/>
        <w:jc w:val="both"/>
        <w:rPr>
          <w:color w:val="FF0000"/>
          <w:sz w:val="28"/>
          <w:szCs w:val="28"/>
        </w:rPr>
      </w:pPr>
      <w:r w:rsidRPr="00F763A4">
        <w:rPr>
          <w:sz w:val="28"/>
          <w:szCs w:val="28"/>
        </w:rPr>
        <w:t>Среднемесячная заработная плата работников крупных и средних предприятий за 2022 год составила 51523,10 руб., прирост относительно предыдущего года составил 11,30 %, к плановому показателю – 10,2%.</w:t>
      </w:r>
    </w:p>
    <w:p w:rsidR="001E1B2C" w:rsidRPr="0009247F" w:rsidRDefault="001E1B2C" w:rsidP="001E1B2C">
      <w:pPr>
        <w:ind w:firstLine="720"/>
        <w:jc w:val="both"/>
        <w:rPr>
          <w:sz w:val="28"/>
          <w:szCs w:val="28"/>
        </w:rPr>
      </w:pPr>
      <w:r w:rsidRPr="0009247F">
        <w:rPr>
          <w:sz w:val="28"/>
          <w:szCs w:val="28"/>
        </w:rPr>
        <w:t>В 2022 году также увеличилась относительно 2021 года заработная плата следующих категорий работников:</w:t>
      </w:r>
    </w:p>
    <w:p w:rsidR="001E1B2C" w:rsidRPr="006079FE" w:rsidRDefault="001E1B2C" w:rsidP="001E1B2C">
      <w:pPr>
        <w:ind w:firstLine="720"/>
        <w:jc w:val="both"/>
        <w:rPr>
          <w:color w:val="FF0000"/>
          <w:sz w:val="28"/>
          <w:szCs w:val="28"/>
        </w:rPr>
      </w:pPr>
      <w:r w:rsidRPr="00F21788">
        <w:rPr>
          <w:sz w:val="28"/>
          <w:szCs w:val="28"/>
        </w:rPr>
        <w:t>дошкольных учреждений - на 16,80%,</w:t>
      </w:r>
      <w:r w:rsidRPr="006079FE">
        <w:rPr>
          <w:color w:val="FF0000"/>
          <w:sz w:val="28"/>
          <w:szCs w:val="28"/>
        </w:rPr>
        <w:t xml:space="preserve"> </w:t>
      </w:r>
      <w:r w:rsidRPr="0009247F">
        <w:rPr>
          <w:sz w:val="28"/>
          <w:szCs w:val="28"/>
        </w:rPr>
        <w:t>и составила 23469,80 руб.;</w:t>
      </w:r>
    </w:p>
    <w:p w:rsidR="001E1B2C" w:rsidRPr="00F21788" w:rsidRDefault="001E1B2C" w:rsidP="001E1B2C">
      <w:pPr>
        <w:ind w:firstLine="720"/>
        <w:jc w:val="both"/>
        <w:rPr>
          <w:sz w:val="28"/>
          <w:szCs w:val="28"/>
        </w:rPr>
      </w:pPr>
      <w:r w:rsidRPr="00F21788">
        <w:rPr>
          <w:bCs/>
          <w:sz w:val="28"/>
          <w:szCs w:val="28"/>
        </w:rPr>
        <w:t>муниципальных общеобразовательных учреждений -</w:t>
      </w:r>
      <w:r w:rsidRPr="00F21788">
        <w:rPr>
          <w:sz w:val="28"/>
          <w:szCs w:val="28"/>
        </w:rPr>
        <w:t xml:space="preserve"> на 18,7% и составила 33568,10 руб.;</w:t>
      </w:r>
    </w:p>
    <w:p w:rsidR="001E1B2C" w:rsidRPr="006079FE" w:rsidRDefault="001E1B2C" w:rsidP="001E1B2C">
      <w:pPr>
        <w:ind w:right="99" w:firstLine="708"/>
        <w:jc w:val="both"/>
        <w:rPr>
          <w:bCs/>
          <w:color w:val="FF0000"/>
          <w:sz w:val="28"/>
          <w:szCs w:val="28"/>
        </w:rPr>
      </w:pPr>
      <w:r w:rsidRPr="00F21788">
        <w:rPr>
          <w:bCs/>
          <w:sz w:val="28"/>
          <w:szCs w:val="28"/>
        </w:rPr>
        <w:t>учителей муниципальных общеобразовательных учреждений – на 19,5% и со</w:t>
      </w:r>
      <w:r w:rsidRPr="0009247F">
        <w:rPr>
          <w:bCs/>
          <w:sz w:val="28"/>
          <w:szCs w:val="28"/>
        </w:rPr>
        <w:t>ставила 3</w:t>
      </w:r>
      <w:r>
        <w:rPr>
          <w:bCs/>
          <w:sz w:val="28"/>
          <w:szCs w:val="28"/>
        </w:rPr>
        <w:t>5994,30</w:t>
      </w:r>
      <w:r w:rsidRPr="0009247F">
        <w:rPr>
          <w:bCs/>
          <w:sz w:val="28"/>
          <w:szCs w:val="28"/>
        </w:rPr>
        <w:t xml:space="preserve"> руб.;</w:t>
      </w:r>
    </w:p>
    <w:p w:rsidR="001E1B2C" w:rsidRPr="0009247F" w:rsidRDefault="001E1B2C" w:rsidP="001E1B2C">
      <w:pPr>
        <w:ind w:firstLine="720"/>
        <w:jc w:val="both"/>
        <w:rPr>
          <w:sz w:val="28"/>
          <w:szCs w:val="28"/>
        </w:rPr>
      </w:pPr>
      <w:r w:rsidRPr="00F21788">
        <w:rPr>
          <w:sz w:val="28"/>
          <w:szCs w:val="28"/>
        </w:rPr>
        <w:lastRenderedPageBreak/>
        <w:t>муниципальных учреждений культуры и искусства – на 14,1%</w:t>
      </w:r>
      <w:r w:rsidRPr="006079FE">
        <w:rPr>
          <w:color w:val="FF0000"/>
          <w:sz w:val="28"/>
          <w:szCs w:val="28"/>
        </w:rPr>
        <w:t xml:space="preserve"> </w:t>
      </w:r>
      <w:r w:rsidRPr="0009247F">
        <w:rPr>
          <w:sz w:val="28"/>
          <w:szCs w:val="28"/>
        </w:rPr>
        <w:t>и составила 32493,80 руб.;</w:t>
      </w:r>
    </w:p>
    <w:p w:rsidR="001E1B2C" w:rsidRDefault="001E1B2C" w:rsidP="001E1B2C">
      <w:pPr>
        <w:ind w:firstLine="720"/>
        <w:jc w:val="both"/>
        <w:rPr>
          <w:sz w:val="28"/>
          <w:szCs w:val="28"/>
        </w:rPr>
      </w:pPr>
      <w:r w:rsidRPr="00B50124">
        <w:rPr>
          <w:sz w:val="28"/>
          <w:szCs w:val="28"/>
        </w:rPr>
        <w:t>учреждений физической культуры и спорта – на 23,50% и составила 27750,0 руб.</w:t>
      </w:r>
    </w:p>
    <w:p w:rsidR="00374FD1" w:rsidRPr="00374FD1" w:rsidRDefault="00374FD1" w:rsidP="00374FD1">
      <w:pPr>
        <w:shd w:val="clear" w:color="auto" w:fill="FFFFFF"/>
        <w:ind w:firstLine="709"/>
        <w:jc w:val="both"/>
        <w:rPr>
          <w:sz w:val="28"/>
          <w:szCs w:val="28"/>
        </w:rPr>
      </w:pPr>
      <w:r w:rsidRPr="00374FD1">
        <w:rPr>
          <w:sz w:val="28"/>
          <w:szCs w:val="28"/>
        </w:rPr>
        <w:t xml:space="preserve">По итогам 2022 года уровень безработицы в городском округе составил 0,3 %, при плановом значении – 0,4%. </w:t>
      </w:r>
    </w:p>
    <w:p w:rsidR="00374FD1" w:rsidRPr="00374FD1" w:rsidRDefault="00374FD1" w:rsidP="00374FD1">
      <w:pPr>
        <w:ind w:firstLine="709"/>
        <w:jc w:val="both"/>
        <w:rPr>
          <w:sz w:val="28"/>
          <w:szCs w:val="28"/>
        </w:rPr>
      </w:pPr>
      <w:r w:rsidRPr="00374FD1">
        <w:rPr>
          <w:sz w:val="28"/>
          <w:szCs w:val="28"/>
        </w:rPr>
        <w:t>Средняя продолжительность безработицы в отчетном периоде уменьшилась до 3,8 месяцев, в 2021 году составляла 4,3 месяца.</w:t>
      </w:r>
    </w:p>
    <w:p w:rsidR="00374FD1" w:rsidRPr="00374FD1" w:rsidRDefault="00374FD1" w:rsidP="00374FD1">
      <w:pPr>
        <w:ind w:firstLine="709"/>
        <w:jc w:val="both"/>
        <w:rPr>
          <w:sz w:val="28"/>
          <w:szCs w:val="28"/>
        </w:rPr>
      </w:pPr>
      <w:r w:rsidRPr="00374FD1">
        <w:rPr>
          <w:sz w:val="28"/>
          <w:szCs w:val="28"/>
        </w:rPr>
        <w:t xml:space="preserve">За 2022 год зарегистрировано в службе занятости в качестве ищущих работу 998 человек, (за 2021 год – 2229 человек), состояло на учете в качестве безработных 518 человек (в 2021 году – 734 человека). </w:t>
      </w:r>
    </w:p>
    <w:p w:rsidR="00374FD1" w:rsidRPr="00B50124" w:rsidRDefault="00374FD1" w:rsidP="00374FD1">
      <w:pPr>
        <w:ind w:firstLine="709"/>
        <w:jc w:val="both"/>
        <w:rPr>
          <w:sz w:val="28"/>
          <w:szCs w:val="28"/>
        </w:rPr>
      </w:pPr>
      <w:r w:rsidRPr="00374FD1">
        <w:rPr>
          <w:sz w:val="28"/>
          <w:szCs w:val="28"/>
        </w:rPr>
        <w:t>В отчетном периоде трудоустроено 726 человек (за 2021 год - 659 человек). В течение 2022 года поступило - 3854 вакансии, (за тот же период 2021 года – 3461 вакансий). На 01.01.2023 года - банк вакансий составляет 716 рабочих мест. Доля заявленной потребности на рабочие профессии среди всей заявленной потребности составила 80,4 %.</w:t>
      </w:r>
    </w:p>
    <w:p w:rsidR="007308F8" w:rsidRPr="00374FD1" w:rsidRDefault="007308F8" w:rsidP="007308F8">
      <w:pPr>
        <w:suppressAutoHyphens/>
        <w:autoSpaceDE w:val="0"/>
        <w:autoSpaceDN w:val="0"/>
        <w:adjustRightInd w:val="0"/>
        <w:ind w:firstLine="709"/>
        <w:jc w:val="both"/>
        <w:rPr>
          <w:sz w:val="28"/>
          <w:szCs w:val="28"/>
        </w:rPr>
      </w:pPr>
      <w:r w:rsidRPr="00374FD1">
        <w:rPr>
          <w:sz w:val="28"/>
          <w:szCs w:val="28"/>
        </w:rPr>
        <w:t>3.4. Развитие малого и среднего предпринимательства</w:t>
      </w:r>
    </w:p>
    <w:p w:rsidR="006611C8" w:rsidRPr="004A12D0" w:rsidRDefault="006611C8" w:rsidP="006611C8">
      <w:pPr>
        <w:ind w:firstLine="708"/>
        <w:jc w:val="both"/>
        <w:rPr>
          <w:rFonts w:eastAsia="Arial"/>
          <w:sz w:val="28"/>
          <w:szCs w:val="28"/>
        </w:rPr>
      </w:pPr>
      <w:r w:rsidRPr="004A12D0">
        <w:rPr>
          <w:sz w:val="28"/>
          <w:szCs w:val="28"/>
        </w:rPr>
        <w:t xml:space="preserve">В </w:t>
      </w:r>
      <w:proofErr w:type="spellStart"/>
      <w:r w:rsidRPr="004A12D0">
        <w:rPr>
          <w:sz w:val="28"/>
          <w:szCs w:val="28"/>
        </w:rPr>
        <w:t>Изобильненском</w:t>
      </w:r>
      <w:proofErr w:type="spellEnd"/>
      <w:r w:rsidRPr="004A12D0">
        <w:rPr>
          <w:sz w:val="28"/>
          <w:szCs w:val="28"/>
        </w:rPr>
        <w:t xml:space="preserve"> городском округе создаются благоприятные условия для развития предпринимательства. Г</w:t>
      </w:r>
      <w:r w:rsidRPr="004A12D0">
        <w:rPr>
          <w:rFonts w:eastAsia="Arial"/>
          <w:sz w:val="28"/>
          <w:szCs w:val="28"/>
        </w:rPr>
        <w:t xml:space="preserve">ородской округ неоднократно являлся победителем краевого конкурса в области предпринимательской деятельности «Золотой меркурий» в номинации «Лучший регион с наиболее благоприятными условиями для развития предпринимательства».  </w:t>
      </w:r>
    </w:p>
    <w:p w:rsidR="006611C8" w:rsidRPr="004A12D0" w:rsidRDefault="006611C8" w:rsidP="006611C8">
      <w:pPr>
        <w:ind w:firstLine="708"/>
        <w:jc w:val="both"/>
        <w:rPr>
          <w:sz w:val="28"/>
          <w:szCs w:val="28"/>
        </w:rPr>
      </w:pPr>
      <w:r w:rsidRPr="004A12D0">
        <w:rPr>
          <w:sz w:val="28"/>
          <w:szCs w:val="28"/>
        </w:rPr>
        <w:t xml:space="preserve">По данным Реестра субъектов малого и среднего предпринимательства, показатель «число субъектов МСП в расчете на 10,0 тысяч человек населения», по итогам 2022 года составил 314,20 единицы, или 120,0 % к уровню предыдущего года. </w:t>
      </w:r>
    </w:p>
    <w:p w:rsidR="006611C8" w:rsidRPr="00B26FF3" w:rsidRDefault="006611C8" w:rsidP="006611C8">
      <w:pPr>
        <w:ind w:firstLine="709"/>
        <w:jc w:val="both"/>
        <w:rPr>
          <w:sz w:val="28"/>
          <w:szCs w:val="28"/>
        </w:rPr>
      </w:pPr>
      <w:r w:rsidRPr="00B26FF3">
        <w:rPr>
          <w:sz w:val="28"/>
          <w:szCs w:val="28"/>
        </w:rPr>
        <w:t>В планируемом периоде до 2025 года ожидается незначительный ежегодный прирост данного показателя от 0,25 % до 0,63%.</w:t>
      </w:r>
    </w:p>
    <w:p w:rsidR="006611C8" w:rsidRPr="006611C8" w:rsidRDefault="006611C8" w:rsidP="006611C8">
      <w:pPr>
        <w:ind w:firstLine="709"/>
        <w:jc w:val="both"/>
        <w:rPr>
          <w:sz w:val="28"/>
          <w:szCs w:val="28"/>
        </w:rPr>
      </w:pPr>
      <w:r w:rsidRPr="00B26FF3">
        <w:rPr>
          <w:sz w:val="28"/>
          <w:szCs w:val="28"/>
        </w:rPr>
        <w:t>Показатель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6079FE">
        <w:rPr>
          <w:color w:val="FF0000"/>
          <w:sz w:val="28"/>
          <w:szCs w:val="28"/>
        </w:rPr>
        <w:t xml:space="preserve"> </w:t>
      </w:r>
      <w:r w:rsidRPr="00B26FF3">
        <w:rPr>
          <w:sz w:val="28"/>
          <w:szCs w:val="28"/>
        </w:rPr>
        <w:t xml:space="preserve">в 2022 году составил 17,20%, что на 0,2 процентных пункта </w:t>
      </w:r>
      <w:r>
        <w:rPr>
          <w:sz w:val="28"/>
          <w:szCs w:val="28"/>
        </w:rPr>
        <w:t>больше</w:t>
      </w:r>
      <w:r w:rsidRPr="00B26FF3">
        <w:rPr>
          <w:sz w:val="28"/>
          <w:szCs w:val="28"/>
        </w:rPr>
        <w:t xml:space="preserve"> чем в 2021 году. Увеличение произошло в связи с созданием дополнительных рабочих мест на предприятиях, реализующих инвестиционные проекты. </w:t>
      </w:r>
      <w:r w:rsidRPr="006611C8">
        <w:rPr>
          <w:sz w:val="28"/>
          <w:szCs w:val="28"/>
        </w:rPr>
        <w:t xml:space="preserve">Невыполнение планового значения показателя обусловлено тем, что предприятие ООО «Солнечный дар», по статистическому наблюдению переведено в категорию крупных и средних предприятий, соответственно и численность работающих (более 1,5 тыс. человек) учитывается в крупных предприятиях (в Плане реализации Стратегии показатель рассчитывался с учетом данного предприятия). </w:t>
      </w:r>
    </w:p>
    <w:p w:rsidR="006611C8" w:rsidRDefault="006611C8" w:rsidP="006611C8">
      <w:pPr>
        <w:ind w:firstLine="708"/>
        <w:jc w:val="both"/>
        <w:rPr>
          <w:sz w:val="28"/>
          <w:szCs w:val="28"/>
        </w:rPr>
      </w:pPr>
      <w:r w:rsidRPr="003E12A0">
        <w:rPr>
          <w:sz w:val="28"/>
          <w:szCs w:val="28"/>
        </w:rPr>
        <w:t>По данным «Фонда микрофинансирования» в 2022 году 5 субъектов МСП получили займы в сумме 20540,0 тысяч рублей.</w:t>
      </w:r>
    </w:p>
    <w:p w:rsidR="006611C8" w:rsidRDefault="006611C8" w:rsidP="006611C8">
      <w:pPr>
        <w:ind w:firstLine="708"/>
        <w:jc w:val="both"/>
        <w:rPr>
          <w:sz w:val="28"/>
          <w:szCs w:val="28"/>
        </w:rPr>
      </w:pPr>
      <w:r w:rsidRPr="00C665E8">
        <w:rPr>
          <w:sz w:val="28"/>
          <w:szCs w:val="28"/>
        </w:rPr>
        <w:t>ГУП СК «Гарантийны</w:t>
      </w:r>
      <w:r>
        <w:rPr>
          <w:sz w:val="28"/>
          <w:szCs w:val="28"/>
        </w:rPr>
        <w:t>й</w:t>
      </w:r>
      <w:r w:rsidRPr="00C665E8">
        <w:rPr>
          <w:sz w:val="28"/>
          <w:szCs w:val="28"/>
        </w:rPr>
        <w:t xml:space="preserve"> фонд поддержки субъектов малого и среднего предпринимательства в Ставропольском крае»</w:t>
      </w:r>
      <w:r>
        <w:rPr>
          <w:sz w:val="28"/>
          <w:szCs w:val="28"/>
        </w:rPr>
        <w:t xml:space="preserve"> в 2022 году</w:t>
      </w:r>
      <w:r w:rsidRPr="00C665E8">
        <w:rPr>
          <w:sz w:val="28"/>
          <w:szCs w:val="28"/>
        </w:rPr>
        <w:t xml:space="preserve"> </w:t>
      </w:r>
      <w:r>
        <w:rPr>
          <w:sz w:val="28"/>
          <w:szCs w:val="28"/>
        </w:rPr>
        <w:t>предоставило</w:t>
      </w:r>
      <w:r w:rsidRPr="00C665E8">
        <w:rPr>
          <w:sz w:val="28"/>
          <w:szCs w:val="28"/>
        </w:rPr>
        <w:t xml:space="preserve"> поручительств</w:t>
      </w:r>
      <w:r>
        <w:rPr>
          <w:sz w:val="28"/>
          <w:szCs w:val="28"/>
        </w:rPr>
        <w:t>а</w:t>
      </w:r>
      <w:r w:rsidRPr="00C665E8">
        <w:rPr>
          <w:sz w:val="28"/>
          <w:szCs w:val="28"/>
        </w:rPr>
        <w:t xml:space="preserve"> </w:t>
      </w:r>
      <w:r>
        <w:rPr>
          <w:sz w:val="28"/>
          <w:szCs w:val="28"/>
        </w:rPr>
        <w:t xml:space="preserve">14 </w:t>
      </w:r>
      <w:r w:rsidRPr="00C665E8">
        <w:rPr>
          <w:sz w:val="28"/>
          <w:szCs w:val="28"/>
        </w:rPr>
        <w:t xml:space="preserve">субъектам МСП </w:t>
      </w:r>
      <w:proofErr w:type="spellStart"/>
      <w:r w:rsidRPr="00C665E8">
        <w:rPr>
          <w:sz w:val="28"/>
          <w:szCs w:val="28"/>
        </w:rPr>
        <w:t>Изобильненского</w:t>
      </w:r>
      <w:proofErr w:type="spellEnd"/>
      <w:r w:rsidRPr="00C665E8">
        <w:rPr>
          <w:sz w:val="28"/>
          <w:szCs w:val="28"/>
        </w:rPr>
        <w:t xml:space="preserve"> городского округа Став</w:t>
      </w:r>
      <w:r w:rsidRPr="00C665E8">
        <w:rPr>
          <w:sz w:val="28"/>
          <w:szCs w:val="28"/>
        </w:rPr>
        <w:lastRenderedPageBreak/>
        <w:t xml:space="preserve">ропольского края </w:t>
      </w:r>
      <w:r>
        <w:rPr>
          <w:sz w:val="28"/>
          <w:szCs w:val="28"/>
        </w:rPr>
        <w:t>в сумме 69,05 млн. рублей, в 2021 году поручительства получили 5 субъектов на общую сумму 14,81 млн. рублей.</w:t>
      </w:r>
    </w:p>
    <w:p w:rsidR="006611C8" w:rsidRPr="003E12A0" w:rsidRDefault="006611C8" w:rsidP="006611C8">
      <w:pPr>
        <w:ind w:firstLine="709"/>
        <w:jc w:val="both"/>
        <w:rPr>
          <w:sz w:val="28"/>
          <w:szCs w:val="28"/>
        </w:rPr>
      </w:pPr>
      <w:r w:rsidRPr="003E12A0">
        <w:rPr>
          <w:sz w:val="28"/>
          <w:szCs w:val="28"/>
        </w:rPr>
        <w:t xml:space="preserve">Специалистами администрации, а также через организации инфраструктуры поддержки предпринимательства на постоянной основе осуществляется консультационная поддержка предпринимателей. </w:t>
      </w:r>
    </w:p>
    <w:p w:rsidR="006611C8" w:rsidRPr="003E12A0" w:rsidRDefault="006611C8" w:rsidP="006611C8">
      <w:pPr>
        <w:ind w:firstLine="708"/>
        <w:jc w:val="both"/>
        <w:rPr>
          <w:sz w:val="28"/>
          <w:szCs w:val="28"/>
        </w:rPr>
      </w:pPr>
      <w:r w:rsidRPr="003E12A0">
        <w:rPr>
          <w:sz w:val="28"/>
          <w:szCs w:val="28"/>
        </w:rPr>
        <w:t xml:space="preserve">На официальном портале органов местного самоуправления </w:t>
      </w:r>
      <w:proofErr w:type="spellStart"/>
      <w:r w:rsidRPr="003E12A0">
        <w:rPr>
          <w:sz w:val="28"/>
          <w:szCs w:val="28"/>
        </w:rPr>
        <w:t>Изобильненского</w:t>
      </w:r>
      <w:proofErr w:type="spellEnd"/>
      <w:r w:rsidRPr="003E12A0">
        <w:rPr>
          <w:sz w:val="28"/>
          <w:szCs w:val="28"/>
        </w:rPr>
        <w:t xml:space="preserve"> городского округа Ставропольского края создан раздел «Предпринимателям», в котором размещается вся актуальная информация, связанная с вопросами поддержки предпринимательства.</w:t>
      </w:r>
    </w:p>
    <w:p w:rsidR="0019192D" w:rsidRPr="00395E3E" w:rsidRDefault="0019192D" w:rsidP="0019192D">
      <w:pPr>
        <w:pStyle w:val="af"/>
        <w:spacing w:line="240" w:lineRule="auto"/>
        <w:jc w:val="both"/>
        <w:rPr>
          <w:rFonts w:ascii="Times New Roman" w:eastAsia="Calibri" w:hAnsi="Times New Roman" w:cs="Times New Roman"/>
          <w:b/>
          <w:color w:val="FF0000"/>
          <w:sz w:val="28"/>
          <w:szCs w:val="28"/>
        </w:rPr>
      </w:pPr>
    </w:p>
    <w:p w:rsidR="0029494C" w:rsidRPr="002A2910" w:rsidRDefault="00176ED0" w:rsidP="007308F8">
      <w:pPr>
        <w:suppressAutoHyphens/>
        <w:autoSpaceDE w:val="0"/>
        <w:autoSpaceDN w:val="0"/>
        <w:adjustRightInd w:val="0"/>
        <w:ind w:firstLine="709"/>
        <w:jc w:val="both"/>
        <w:rPr>
          <w:sz w:val="28"/>
          <w:szCs w:val="28"/>
        </w:rPr>
      </w:pPr>
      <w:r w:rsidRPr="002A2910">
        <w:rPr>
          <w:sz w:val="28"/>
          <w:szCs w:val="28"/>
        </w:rPr>
        <w:t>3.5.</w:t>
      </w:r>
      <w:r w:rsidR="005B0B60" w:rsidRPr="002A2910">
        <w:rPr>
          <w:sz w:val="26"/>
          <w:szCs w:val="26"/>
        </w:rPr>
        <w:t xml:space="preserve"> </w:t>
      </w:r>
      <w:r w:rsidR="005B0B60" w:rsidRPr="002A2910">
        <w:rPr>
          <w:sz w:val="28"/>
          <w:szCs w:val="28"/>
        </w:rPr>
        <w:t>Управление, распоряжение и контроль за использованием муниципального имущества и земельных участков муниципальной собственности, рациональное их использование.</w:t>
      </w:r>
    </w:p>
    <w:p w:rsidR="0029494C" w:rsidRPr="002A2910" w:rsidRDefault="006D2C03" w:rsidP="007308F8">
      <w:pPr>
        <w:suppressAutoHyphens/>
        <w:autoSpaceDE w:val="0"/>
        <w:autoSpaceDN w:val="0"/>
        <w:adjustRightInd w:val="0"/>
        <w:ind w:firstLine="709"/>
        <w:jc w:val="both"/>
        <w:rPr>
          <w:sz w:val="28"/>
          <w:szCs w:val="28"/>
        </w:rPr>
      </w:pPr>
      <w:r w:rsidRPr="002A2910">
        <w:rPr>
          <w:sz w:val="28"/>
          <w:szCs w:val="28"/>
        </w:rPr>
        <w:t>Значение планового показателя достигнуто, доля земельных участков, на которых зарегистрировано право муниципальной собственности ИГО СК в общем количестве земельных участков</w:t>
      </w:r>
      <w:r w:rsidR="00B44A6E" w:rsidRPr="002A2910">
        <w:rPr>
          <w:sz w:val="28"/>
          <w:szCs w:val="28"/>
        </w:rPr>
        <w:t xml:space="preserve">, подлежащих регистрации в муниципальную собственность городского округа составила </w:t>
      </w:r>
      <w:r w:rsidR="0019192D" w:rsidRPr="002A2910">
        <w:rPr>
          <w:sz w:val="28"/>
          <w:szCs w:val="28"/>
        </w:rPr>
        <w:t>7</w:t>
      </w:r>
      <w:r w:rsidR="002A2910">
        <w:rPr>
          <w:sz w:val="28"/>
          <w:szCs w:val="28"/>
        </w:rPr>
        <w:t>5</w:t>
      </w:r>
      <w:r w:rsidR="00B44A6E" w:rsidRPr="002A2910">
        <w:rPr>
          <w:sz w:val="28"/>
          <w:szCs w:val="28"/>
        </w:rPr>
        <w:t>,0%.</w:t>
      </w:r>
    </w:p>
    <w:p w:rsidR="0029494C" w:rsidRPr="00395E3E" w:rsidRDefault="0029494C" w:rsidP="007308F8">
      <w:pPr>
        <w:suppressAutoHyphens/>
        <w:autoSpaceDE w:val="0"/>
        <w:autoSpaceDN w:val="0"/>
        <w:adjustRightInd w:val="0"/>
        <w:ind w:firstLine="709"/>
        <w:jc w:val="both"/>
        <w:rPr>
          <w:color w:val="FF0000"/>
          <w:sz w:val="28"/>
          <w:szCs w:val="28"/>
        </w:rPr>
      </w:pPr>
    </w:p>
    <w:p w:rsidR="00933470" w:rsidRPr="00B500EE" w:rsidRDefault="00E4427A" w:rsidP="008C4EF1">
      <w:pPr>
        <w:suppressAutoHyphens/>
        <w:autoSpaceDE w:val="0"/>
        <w:autoSpaceDN w:val="0"/>
        <w:adjustRightInd w:val="0"/>
        <w:ind w:firstLine="709"/>
        <w:jc w:val="both"/>
        <w:outlineLvl w:val="3"/>
        <w:rPr>
          <w:sz w:val="28"/>
          <w:szCs w:val="28"/>
        </w:rPr>
      </w:pPr>
      <w:r w:rsidRPr="001332E0">
        <w:rPr>
          <w:sz w:val="28"/>
          <w:szCs w:val="28"/>
        </w:rPr>
        <w:t>Проведенный анализ показателей Стратегии за 20</w:t>
      </w:r>
      <w:r w:rsidR="00FF541A" w:rsidRPr="001332E0">
        <w:rPr>
          <w:sz w:val="28"/>
          <w:szCs w:val="28"/>
        </w:rPr>
        <w:t>2</w:t>
      </w:r>
      <w:r w:rsidR="009A42E5" w:rsidRPr="001332E0">
        <w:rPr>
          <w:sz w:val="28"/>
          <w:szCs w:val="28"/>
        </w:rPr>
        <w:t>2</w:t>
      </w:r>
      <w:r w:rsidR="00FF541A" w:rsidRPr="001332E0">
        <w:rPr>
          <w:sz w:val="28"/>
          <w:szCs w:val="28"/>
        </w:rPr>
        <w:t xml:space="preserve"> </w:t>
      </w:r>
      <w:r w:rsidRPr="001332E0">
        <w:rPr>
          <w:sz w:val="28"/>
          <w:szCs w:val="28"/>
        </w:rPr>
        <w:t>год отражает выполнение основны</w:t>
      </w:r>
      <w:r w:rsidR="0044427C" w:rsidRPr="001332E0">
        <w:rPr>
          <w:sz w:val="28"/>
          <w:szCs w:val="28"/>
        </w:rPr>
        <w:t>х стратегических цел</w:t>
      </w:r>
      <w:r w:rsidR="000E051D" w:rsidRPr="001332E0">
        <w:rPr>
          <w:sz w:val="28"/>
          <w:szCs w:val="28"/>
        </w:rPr>
        <w:t>е</w:t>
      </w:r>
      <w:r w:rsidR="0044427C" w:rsidRPr="001332E0">
        <w:rPr>
          <w:sz w:val="28"/>
          <w:szCs w:val="28"/>
        </w:rPr>
        <w:t>й и задач</w:t>
      </w:r>
      <w:r w:rsidR="00553E80" w:rsidRPr="001332E0">
        <w:rPr>
          <w:sz w:val="28"/>
          <w:szCs w:val="28"/>
        </w:rPr>
        <w:t>,</w:t>
      </w:r>
      <w:r w:rsidR="0044427C" w:rsidRPr="001332E0">
        <w:rPr>
          <w:sz w:val="28"/>
          <w:szCs w:val="28"/>
        </w:rPr>
        <w:t xml:space="preserve"> </w:t>
      </w:r>
      <w:r w:rsidRPr="001332E0">
        <w:rPr>
          <w:sz w:val="28"/>
          <w:szCs w:val="28"/>
        </w:rPr>
        <w:t xml:space="preserve">из </w:t>
      </w:r>
      <w:r w:rsidR="00FF541A" w:rsidRPr="001332E0">
        <w:rPr>
          <w:sz w:val="28"/>
          <w:szCs w:val="28"/>
        </w:rPr>
        <w:t>3</w:t>
      </w:r>
      <w:r w:rsidR="001332E0" w:rsidRPr="001332E0">
        <w:rPr>
          <w:sz w:val="28"/>
          <w:szCs w:val="28"/>
        </w:rPr>
        <w:t>6</w:t>
      </w:r>
      <w:r w:rsidRPr="001332E0">
        <w:rPr>
          <w:sz w:val="28"/>
          <w:szCs w:val="28"/>
        </w:rPr>
        <w:t xml:space="preserve"> целевых индикаторов, утвержденных Стратегией</w:t>
      </w:r>
      <w:r w:rsidR="00B500EE">
        <w:rPr>
          <w:sz w:val="28"/>
          <w:szCs w:val="28"/>
        </w:rPr>
        <w:t xml:space="preserve"> (в соответствии с Планом реализации Стратегии на 2 этапе реализации)</w:t>
      </w:r>
      <w:r w:rsidRPr="001332E0">
        <w:rPr>
          <w:sz w:val="28"/>
          <w:szCs w:val="28"/>
        </w:rPr>
        <w:t>, в 20</w:t>
      </w:r>
      <w:r w:rsidR="00FF541A" w:rsidRPr="001332E0">
        <w:rPr>
          <w:sz w:val="28"/>
          <w:szCs w:val="28"/>
        </w:rPr>
        <w:t>2</w:t>
      </w:r>
      <w:r w:rsidR="001332E0" w:rsidRPr="001332E0">
        <w:rPr>
          <w:sz w:val="28"/>
          <w:szCs w:val="28"/>
        </w:rPr>
        <w:t>2</w:t>
      </w:r>
      <w:r w:rsidRPr="001332E0">
        <w:rPr>
          <w:sz w:val="28"/>
          <w:szCs w:val="28"/>
        </w:rPr>
        <w:t xml:space="preserve"> году плановые значения достигнуты по </w:t>
      </w:r>
      <w:r w:rsidR="001332E0" w:rsidRPr="001332E0">
        <w:rPr>
          <w:sz w:val="28"/>
          <w:szCs w:val="28"/>
        </w:rPr>
        <w:t>2</w:t>
      </w:r>
      <w:r w:rsidR="008658FD">
        <w:rPr>
          <w:sz w:val="28"/>
          <w:szCs w:val="28"/>
        </w:rPr>
        <w:t>8</w:t>
      </w:r>
      <w:r w:rsidR="004B4B88" w:rsidRPr="001332E0">
        <w:rPr>
          <w:sz w:val="28"/>
          <w:szCs w:val="28"/>
        </w:rPr>
        <w:t xml:space="preserve"> показателям</w:t>
      </w:r>
      <w:r w:rsidR="006D2C03" w:rsidRPr="001332E0">
        <w:rPr>
          <w:sz w:val="28"/>
          <w:szCs w:val="28"/>
        </w:rPr>
        <w:t xml:space="preserve">, </w:t>
      </w:r>
      <w:r w:rsidRPr="00B500EE">
        <w:rPr>
          <w:sz w:val="28"/>
          <w:szCs w:val="28"/>
        </w:rPr>
        <w:t xml:space="preserve">выполнение составило </w:t>
      </w:r>
      <w:r w:rsidR="001332E0" w:rsidRPr="00B500EE">
        <w:rPr>
          <w:sz w:val="28"/>
          <w:szCs w:val="28"/>
        </w:rPr>
        <w:t>7</w:t>
      </w:r>
      <w:r w:rsidR="008658FD">
        <w:rPr>
          <w:sz w:val="28"/>
          <w:szCs w:val="28"/>
        </w:rPr>
        <w:t>7</w:t>
      </w:r>
      <w:r w:rsidR="001332E0" w:rsidRPr="00B500EE">
        <w:rPr>
          <w:sz w:val="28"/>
          <w:szCs w:val="28"/>
        </w:rPr>
        <w:t>,</w:t>
      </w:r>
      <w:r w:rsidR="008658FD">
        <w:rPr>
          <w:sz w:val="28"/>
          <w:szCs w:val="28"/>
        </w:rPr>
        <w:t>8</w:t>
      </w:r>
      <w:bookmarkStart w:id="0" w:name="_GoBack"/>
      <w:bookmarkEnd w:id="0"/>
      <w:r w:rsidR="001332E0" w:rsidRPr="00B500EE">
        <w:rPr>
          <w:sz w:val="28"/>
          <w:szCs w:val="28"/>
        </w:rPr>
        <w:t>0</w:t>
      </w:r>
      <w:r w:rsidRPr="00B500EE">
        <w:rPr>
          <w:sz w:val="28"/>
          <w:szCs w:val="28"/>
        </w:rPr>
        <w:t xml:space="preserve"> процент</w:t>
      </w:r>
      <w:r w:rsidR="001332E0" w:rsidRPr="00B500EE">
        <w:rPr>
          <w:sz w:val="28"/>
          <w:szCs w:val="28"/>
        </w:rPr>
        <w:t>ов</w:t>
      </w:r>
      <w:r w:rsidR="00FE3C4E" w:rsidRPr="00B500EE">
        <w:rPr>
          <w:sz w:val="28"/>
          <w:szCs w:val="28"/>
        </w:rPr>
        <w:t>, по итогам реализации Стратегии за 202</w:t>
      </w:r>
      <w:r w:rsidR="001332E0" w:rsidRPr="00B500EE">
        <w:rPr>
          <w:sz w:val="28"/>
          <w:szCs w:val="28"/>
        </w:rPr>
        <w:t>1</w:t>
      </w:r>
      <w:r w:rsidR="00FE3C4E" w:rsidRPr="00B500EE">
        <w:rPr>
          <w:sz w:val="28"/>
          <w:szCs w:val="28"/>
        </w:rPr>
        <w:t xml:space="preserve"> год</w:t>
      </w:r>
      <w:r w:rsidR="00B500EE" w:rsidRPr="00B500EE">
        <w:rPr>
          <w:sz w:val="28"/>
          <w:szCs w:val="28"/>
        </w:rPr>
        <w:t xml:space="preserve"> достигнуты 25 показателей из 38, выполнение составило 65,8%. </w:t>
      </w:r>
      <w:r w:rsidR="00FE3C4E" w:rsidRPr="00B500EE">
        <w:rPr>
          <w:sz w:val="28"/>
          <w:szCs w:val="28"/>
        </w:rPr>
        <w:t xml:space="preserve"> </w:t>
      </w:r>
    </w:p>
    <w:p w:rsidR="00FE3C4E" w:rsidRPr="00395E3E" w:rsidRDefault="00FE3C4E" w:rsidP="008C4EF1">
      <w:pPr>
        <w:suppressAutoHyphens/>
        <w:autoSpaceDE w:val="0"/>
        <w:autoSpaceDN w:val="0"/>
        <w:adjustRightInd w:val="0"/>
        <w:ind w:firstLine="709"/>
        <w:jc w:val="center"/>
        <w:outlineLvl w:val="3"/>
        <w:rPr>
          <w:color w:val="FF0000"/>
          <w:sz w:val="28"/>
          <w:szCs w:val="28"/>
        </w:rPr>
      </w:pPr>
    </w:p>
    <w:p w:rsidR="00016A18" w:rsidRPr="005D09FC" w:rsidRDefault="008B346D" w:rsidP="008C4EF1">
      <w:pPr>
        <w:suppressAutoHyphens/>
        <w:autoSpaceDE w:val="0"/>
        <w:autoSpaceDN w:val="0"/>
        <w:adjustRightInd w:val="0"/>
        <w:ind w:firstLine="709"/>
        <w:jc w:val="center"/>
        <w:outlineLvl w:val="3"/>
        <w:rPr>
          <w:sz w:val="28"/>
          <w:szCs w:val="28"/>
        </w:rPr>
      </w:pPr>
      <w:r w:rsidRPr="005D09FC">
        <w:rPr>
          <w:sz w:val="28"/>
          <w:szCs w:val="28"/>
        </w:rPr>
        <w:t xml:space="preserve">Предложения по </w:t>
      </w:r>
      <w:r w:rsidR="007D2E2B" w:rsidRPr="005D09FC">
        <w:rPr>
          <w:sz w:val="28"/>
          <w:szCs w:val="28"/>
        </w:rPr>
        <w:t>дальнейшей реализации Стратегии</w:t>
      </w:r>
      <w:r w:rsidR="00A94006" w:rsidRPr="005D09FC">
        <w:rPr>
          <w:sz w:val="28"/>
          <w:szCs w:val="28"/>
        </w:rPr>
        <w:t>.</w:t>
      </w:r>
    </w:p>
    <w:p w:rsidR="00F34D93" w:rsidRPr="00395E3E" w:rsidRDefault="00F34D93" w:rsidP="008C4EF1">
      <w:pPr>
        <w:suppressAutoHyphens/>
        <w:ind w:firstLine="709"/>
        <w:jc w:val="both"/>
        <w:rPr>
          <w:color w:val="FF0000"/>
          <w:sz w:val="28"/>
          <w:szCs w:val="28"/>
        </w:rPr>
      </w:pPr>
      <w:r w:rsidRPr="001332E0">
        <w:rPr>
          <w:sz w:val="28"/>
          <w:szCs w:val="28"/>
        </w:rPr>
        <w:t xml:space="preserve">1. </w:t>
      </w:r>
      <w:r w:rsidR="00E4427A" w:rsidRPr="001332E0">
        <w:rPr>
          <w:sz w:val="28"/>
          <w:szCs w:val="28"/>
        </w:rPr>
        <w:t>П</w:t>
      </w:r>
      <w:r w:rsidR="00E4427A" w:rsidRPr="001332E0">
        <w:rPr>
          <w:bCs/>
          <w:iCs/>
          <w:sz w:val="28"/>
          <w:szCs w:val="28"/>
        </w:rPr>
        <w:t xml:space="preserve">родолжить работу по выполнению плановых показателей Стратегии с учетом достижения </w:t>
      </w:r>
      <w:r w:rsidR="00BA2A3A" w:rsidRPr="001332E0">
        <w:rPr>
          <w:bCs/>
          <w:iCs/>
          <w:sz w:val="28"/>
          <w:szCs w:val="28"/>
        </w:rPr>
        <w:t>цел</w:t>
      </w:r>
      <w:r w:rsidR="00B03EB6">
        <w:rPr>
          <w:bCs/>
          <w:iCs/>
          <w:sz w:val="28"/>
          <w:szCs w:val="28"/>
        </w:rPr>
        <w:t>и</w:t>
      </w:r>
      <w:r w:rsidR="00BA2A3A" w:rsidRPr="001332E0">
        <w:rPr>
          <w:bCs/>
          <w:iCs/>
          <w:sz w:val="28"/>
          <w:szCs w:val="28"/>
        </w:rPr>
        <w:t xml:space="preserve">, </w:t>
      </w:r>
      <w:r w:rsidR="00E4427A" w:rsidRPr="001332E0">
        <w:rPr>
          <w:bCs/>
          <w:iCs/>
          <w:sz w:val="28"/>
          <w:szCs w:val="28"/>
        </w:rPr>
        <w:t xml:space="preserve">стратегических </w:t>
      </w:r>
      <w:r w:rsidR="00BA2A3A" w:rsidRPr="001332E0">
        <w:rPr>
          <w:bCs/>
          <w:iCs/>
          <w:sz w:val="28"/>
          <w:szCs w:val="28"/>
        </w:rPr>
        <w:t>направлений</w:t>
      </w:r>
      <w:r w:rsidR="00E4427A" w:rsidRPr="001332E0">
        <w:rPr>
          <w:bCs/>
          <w:iCs/>
          <w:sz w:val="28"/>
          <w:szCs w:val="28"/>
        </w:rPr>
        <w:t xml:space="preserve"> </w:t>
      </w:r>
      <w:r w:rsidR="00BA2A3A" w:rsidRPr="001332E0">
        <w:rPr>
          <w:bCs/>
          <w:iCs/>
          <w:sz w:val="28"/>
          <w:szCs w:val="28"/>
        </w:rPr>
        <w:t xml:space="preserve">и </w:t>
      </w:r>
      <w:r w:rsidR="00E4427A" w:rsidRPr="001332E0">
        <w:rPr>
          <w:bCs/>
          <w:iCs/>
          <w:sz w:val="28"/>
          <w:szCs w:val="28"/>
        </w:rPr>
        <w:t>задач, определенных документами стратегического планирования</w:t>
      </w:r>
      <w:r w:rsidRPr="001332E0">
        <w:rPr>
          <w:sz w:val="28"/>
          <w:szCs w:val="28"/>
        </w:rPr>
        <w:t>.</w:t>
      </w:r>
    </w:p>
    <w:p w:rsidR="00530D0C" w:rsidRPr="00B500EE" w:rsidRDefault="0019192D" w:rsidP="00530D0C">
      <w:pPr>
        <w:suppressAutoHyphens/>
        <w:ind w:firstLine="709"/>
        <w:jc w:val="both"/>
        <w:rPr>
          <w:bCs/>
          <w:iCs/>
          <w:sz w:val="28"/>
          <w:szCs w:val="28"/>
        </w:rPr>
      </w:pPr>
      <w:r w:rsidRPr="00B500EE">
        <w:rPr>
          <w:iCs/>
          <w:sz w:val="28"/>
          <w:szCs w:val="28"/>
        </w:rPr>
        <w:t>2</w:t>
      </w:r>
      <w:r w:rsidR="00530D0C" w:rsidRPr="00B500EE">
        <w:rPr>
          <w:iCs/>
          <w:sz w:val="28"/>
          <w:szCs w:val="28"/>
        </w:rPr>
        <w:t xml:space="preserve">. </w:t>
      </w:r>
      <w:r w:rsidR="00530D0C" w:rsidRPr="00B500EE">
        <w:rPr>
          <w:sz w:val="28"/>
          <w:szCs w:val="28"/>
        </w:rPr>
        <w:t xml:space="preserve">Сохранить устойчивую тенденцию социально-экономического развития </w:t>
      </w:r>
      <w:proofErr w:type="spellStart"/>
      <w:r w:rsidR="00530D0C" w:rsidRPr="00B500EE">
        <w:rPr>
          <w:sz w:val="28"/>
          <w:szCs w:val="28"/>
        </w:rPr>
        <w:t>Изобильненского</w:t>
      </w:r>
      <w:proofErr w:type="spellEnd"/>
      <w:r w:rsidR="00530D0C" w:rsidRPr="00B500EE">
        <w:rPr>
          <w:sz w:val="28"/>
          <w:szCs w:val="28"/>
        </w:rPr>
        <w:t xml:space="preserve"> городского округа Ставропольского края на </w:t>
      </w:r>
      <w:r w:rsidRPr="00B500EE">
        <w:rPr>
          <w:sz w:val="28"/>
          <w:szCs w:val="28"/>
        </w:rPr>
        <w:t>2 этапе (2022</w:t>
      </w:r>
      <w:r w:rsidR="00530D0C" w:rsidRPr="00B500EE">
        <w:rPr>
          <w:sz w:val="28"/>
          <w:szCs w:val="28"/>
        </w:rPr>
        <w:t>-202</w:t>
      </w:r>
      <w:r w:rsidRPr="00B500EE">
        <w:rPr>
          <w:sz w:val="28"/>
          <w:szCs w:val="28"/>
        </w:rPr>
        <w:t>4</w:t>
      </w:r>
      <w:r w:rsidR="00530D0C" w:rsidRPr="00B500EE">
        <w:rPr>
          <w:sz w:val="28"/>
          <w:szCs w:val="28"/>
        </w:rPr>
        <w:t xml:space="preserve"> годы) </w:t>
      </w:r>
      <w:r w:rsidR="00530D0C" w:rsidRPr="00B500EE">
        <w:rPr>
          <w:bCs/>
          <w:iCs/>
          <w:sz w:val="28"/>
          <w:szCs w:val="28"/>
        </w:rPr>
        <w:t>реализации Стратегии до 2035 года.</w:t>
      </w:r>
    </w:p>
    <w:p w:rsidR="0019192D" w:rsidRPr="00B03EB6" w:rsidRDefault="00FE3C4E" w:rsidP="00530D0C">
      <w:pPr>
        <w:suppressAutoHyphens/>
        <w:ind w:firstLine="709"/>
        <w:jc w:val="both"/>
        <w:rPr>
          <w:bCs/>
          <w:iCs/>
          <w:sz w:val="28"/>
          <w:szCs w:val="28"/>
        </w:rPr>
      </w:pPr>
      <w:r w:rsidRPr="00B03EB6">
        <w:rPr>
          <w:bCs/>
          <w:iCs/>
          <w:sz w:val="28"/>
          <w:szCs w:val="28"/>
        </w:rPr>
        <w:t xml:space="preserve">3. </w:t>
      </w:r>
      <w:r w:rsidR="00B03EB6" w:rsidRPr="00B03EB6">
        <w:rPr>
          <w:bCs/>
          <w:iCs/>
          <w:sz w:val="28"/>
          <w:szCs w:val="28"/>
        </w:rPr>
        <w:t xml:space="preserve">После проведения мероприятий по преобразованию </w:t>
      </w:r>
      <w:proofErr w:type="spellStart"/>
      <w:r w:rsidR="00B03EB6" w:rsidRPr="00B03EB6">
        <w:rPr>
          <w:bCs/>
          <w:iCs/>
          <w:sz w:val="28"/>
          <w:szCs w:val="28"/>
        </w:rPr>
        <w:t>Изобильненского</w:t>
      </w:r>
      <w:proofErr w:type="spellEnd"/>
      <w:r w:rsidR="00B03EB6" w:rsidRPr="00B03EB6">
        <w:rPr>
          <w:bCs/>
          <w:iCs/>
          <w:sz w:val="28"/>
          <w:szCs w:val="28"/>
        </w:rPr>
        <w:t xml:space="preserve"> городского округа путем изменения статуса городского округа в связи с наделением статуса муниципального округа, п</w:t>
      </w:r>
      <w:r w:rsidRPr="00B03EB6">
        <w:rPr>
          <w:iCs/>
          <w:sz w:val="28"/>
          <w:szCs w:val="28"/>
        </w:rPr>
        <w:t>ровести корректировку Стратегии, в части прогнозных значений показателей на 202</w:t>
      </w:r>
      <w:r w:rsidR="00B03EB6" w:rsidRPr="00B03EB6">
        <w:rPr>
          <w:iCs/>
          <w:sz w:val="28"/>
          <w:szCs w:val="28"/>
        </w:rPr>
        <w:t>4</w:t>
      </w:r>
      <w:r w:rsidRPr="00B03EB6">
        <w:rPr>
          <w:iCs/>
          <w:sz w:val="28"/>
          <w:szCs w:val="28"/>
        </w:rPr>
        <w:t xml:space="preserve"> год и последующие периоды.</w:t>
      </w:r>
    </w:p>
    <w:p w:rsidR="00111236" w:rsidRPr="00395E3E" w:rsidRDefault="00111236" w:rsidP="008C4EF1">
      <w:pPr>
        <w:suppressAutoHyphens/>
        <w:ind w:firstLine="709"/>
        <w:jc w:val="both"/>
        <w:rPr>
          <w:iCs/>
          <w:color w:val="FF0000"/>
          <w:sz w:val="28"/>
          <w:szCs w:val="28"/>
        </w:rPr>
      </w:pPr>
    </w:p>
    <w:p w:rsidR="00412437" w:rsidRPr="00395E3E" w:rsidRDefault="00412437" w:rsidP="008C4EF1">
      <w:pPr>
        <w:suppressAutoHyphens/>
        <w:jc w:val="both"/>
        <w:rPr>
          <w:iCs/>
          <w:color w:val="FF0000"/>
          <w:sz w:val="28"/>
          <w:szCs w:val="28"/>
        </w:rPr>
      </w:pPr>
    </w:p>
    <w:sectPr w:rsidR="00412437" w:rsidRPr="00395E3E" w:rsidSect="00595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6A0D"/>
    <w:multiLevelType w:val="hybridMultilevel"/>
    <w:tmpl w:val="A420D29E"/>
    <w:lvl w:ilvl="0" w:tplc="7F625486">
      <w:start w:val="1"/>
      <w:numFmt w:val="decimal"/>
      <w:lvlText w:val="%1)"/>
      <w:lvlJc w:val="left"/>
      <w:pPr>
        <w:ind w:left="305" w:hanging="537"/>
      </w:pPr>
      <w:rPr>
        <w:rFonts w:ascii="Times New Roman" w:eastAsia="Times New Roman" w:hAnsi="Times New Roman" w:cs="Times New Roman" w:hint="default"/>
        <w:spacing w:val="-8"/>
        <w:w w:val="100"/>
        <w:sz w:val="28"/>
        <w:szCs w:val="28"/>
        <w:lang w:val="ru-RU" w:eastAsia="en-US" w:bidi="ar-SA"/>
      </w:rPr>
    </w:lvl>
    <w:lvl w:ilvl="1" w:tplc="F5289C6E">
      <w:numFmt w:val="bullet"/>
      <w:lvlText w:val="•"/>
      <w:lvlJc w:val="left"/>
      <w:pPr>
        <w:ind w:left="1264" w:hanging="537"/>
      </w:pPr>
      <w:rPr>
        <w:rFonts w:hint="default"/>
        <w:lang w:val="ru-RU" w:eastAsia="en-US" w:bidi="ar-SA"/>
      </w:rPr>
    </w:lvl>
    <w:lvl w:ilvl="2" w:tplc="94A28344">
      <w:numFmt w:val="bullet"/>
      <w:lvlText w:val="•"/>
      <w:lvlJc w:val="left"/>
      <w:pPr>
        <w:ind w:left="2229" w:hanging="537"/>
      </w:pPr>
      <w:rPr>
        <w:rFonts w:hint="default"/>
        <w:lang w:val="ru-RU" w:eastAsia="en-US" w:bidi="ar-SA"/>
      </w:rPr>
    </w:lvl>
    <w:lvl w:ilvl="3" w:tplc="4DE01BA4">
      <w:numFmt w:val="bullet"/>
      <w:lvlText w:val="•"/>
      <w:lvlJc w:val="left"/>
      <w:pPr>
        <w:ind w:left="3193" w:hanging="537"/>
      </w:pPr>
      <w:rPr>
        <w:rFonts w:hint="default"/>
        <w:lang w:val="ru-RU" w:eastAsia="en-US" w:bidi="ar-SA"/>
      </w:rPr>
    </w:lvl>
    <w:lvl w:ilvl="4" w:tplc="C5A27488">
      <w:numFmt w:val="bullet"/>
      <w:lvlText w:val="•"/>
      <w:lvlJc w:val="left"/>
      <w:pPr>
        <w:ind w:left="4158" w:hanging="537"/>
      </w:pPr>
      <w:rPr>
        <w:rFonts w:hint="default"/>
        <w:lang w:val="ru-RU" w:eastAsia="en-US" w:bidi="ar-SA"/>
      </w:rPr>
    </w:lvl>
    <w:lvl w:ilvl="5" w:tplc="291216E0">
      <w:numFmt w:val="bullet"/>
      <w:lvlText w:val="•"/>
      <w:lvlJc w:val="left"/>
      <w:pPr>
        <w:ind w:left="5123" w:hanging="537"/>
      </w:pPr>
      <w:rPr>
        <w:rFonts w:hint="default"/>
        <w:lang w:val="ru-RU" w:eastAsia="en-US" w:bidi="ar-SA"/>
      </w:rPr>
    </w:lvl>
    <w:lvl w:ilvl="6" w:tplc="073A9ABA">
      <w:numFmt w:val="bullet"/>
      <w:lvlText w:val="•"/>
      <w:lvlJc w:val="left"/>
      <w:pPr>
        <w:ind w:left="6087" w:hanging="537"/>
      </w:pPr>
      <w:rPr>
        <w:rFonts w:hint="default"/>
        <w:lang w:val="ru-RU" w:eastAsia="en-US" w:bidi="ar-SA"/>
      </w:rPr>
    </w:lvl>
    <w:lvl w:ilvl="7" w:tplc="3F364B52">
      <w:numFmt w:val="bullet"/>
      <w:lvlText w:val="•"/>
      <w:lvlJc w:val="left"/>
      <w:pPr>
        <w:ind w:left="7052" w:hanging="537"/>
      </w:pPr>
      <w:rPr>
        <w:rFonts w:hint="default"/>
        <w:lang w:val="ru-RU" w:eastAsia="en-US" w:bidi="ar-SA"/>
      </w:rPr>
    </w:lvl>
    <w:lvl w:ilvl="8" w:tplc="F1CCE17C">
      <w:numFmt w:val="bullet"/>
      <w:lvlText w:val="•"/>
      <w:lvlJc w:val="left"/>
      <w:pPr>
        <w:ind w:left="8016" w:hanging="537"/>
      </w:pPr>
      <w:rPr>
        <w:rFonts w:hint="default"/>
        <w:lang w:val="ru-RU" w:eastAsia="en-US" w:bidi="ar-SA"/>
      </w:rPr>
    </w:lvl>
  </w:abstractNum>
  <w:abstractNum w:abstractNumId="1">
    <w:nsid w:val="05801D49"/>
    <w:multiLevelType w:val="hybridMultilevel"/>
    <w:tmpl w:val="6A9A3132"/>
    <w:lvl w:ilvl="0" w:tplc="6C404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441D83"/>
    <w:multiLevelType w:val="hybridMultilevel"/>
    <w:tmpl w:val="B38EFFE4"/>
    <w:lvl w:ilvl="0" w:tplc="B2AE60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8079D"/>
    <w:multiLevelType w:val="hybridMultilevel"/>
    <w:tmpl w:val="779AE9E4"/>
    <w:lvl w:ilvl="0" w:tplc="6C404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0B7535"/>
    <w:multiLevelType w:val="hybridMultilevel"/>
    <w:tmpl w:val="422056A6"/>
    <w:lvl w:ilvl="0" w:tplc="0A164A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1B96813"/>
    <w:multiLevelType w:val="hybridMultilevel"/>
    <w:tmpl w:val="E72C1C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B76D4"/>
    <w:multiLevelType w:val="hybridMultilevel"/>
    <w:tmpl w:val="D54EC1BE"/>
    <w:lvl w:ilvl="0" w:tplc="D2942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6A458B"/>
    <w:multiLevelType w:val="hybridMultilevel"/>
    <w:tmpl w:val="73C4C206"/>
    <w:lvl w:ilvl="0" w:tplc="0419000F">
      <w:start w:val="1"/>
      <w:numFmt w:val="decimal"/>
      <w:lvlText w:val="%1."/>
      <w:lvlJc w:val="left"/>
      <w:pPr>
        <w:ind w:left="360"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2346A6D"/>
    <w:multiLevelType w:val="multilevel"/>
    <w:tmpl w:val="A9F46138"/>
    <w:lvl w:ilvl="0">
      <w:start w:val="1"/>
      <w:numFmt w:val="decimal"/>
      <w:lvlText w:val="%1."/>
      <w:lvlJc w:val="left"/>
      <w:pPr>
        <w:ind w:left="450" w:hanging="450"/>
      </w:pPr>
      <w:rPr>
        <w:rFonts w:hint="default"/>
      </w:rPr>
    </w:lvl>
    <w:lvl w:ilvl="1">
      <w:start w:val="3"/>
      <w:numFmt w:val="decimal"/>
      <w:lvlText w:val="%1.%2."/>
      <w:lvlJc w:val="left"/>
      <w:pPr>
        <w:ind w:left="1288"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7C02985"/>
    <w:multiLevelType w:val="hybridMultilevel"/>
    <w:tmpl w:val="2318A11E"/>
    <w:lvl w:ilvl="0" w:tplc="6C4045D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4205A8"/>
    <w:multiLevelType w:val="hybridMultilevel"/>
    <w:tmpl w:val="8218579E"/>
    <w:lvl w:ilvl="0" w:tplc="842C02E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111DE7"/>
    <w:multiLevelType w:val="multilevel"/>
    <w:tmpl w:val="C24ECF4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F60627B"/>
    <w:multiLevelType w:val="multilevel"/>
    <w:tmpl w:val="56960A2A"/>
    <w:lvl w:ilvl="0">
      <w:start w:val="1"/>
      <w:numFmt w:val="decimal"/>
      <w:lvlText w:val="%1."/>
      <w:lvlJc w:val="left"/>
      <w:pPr>
        <w:ind w:left="1018" w:hanging="450"/>
      </w:pPr>
      <w:rPr>
        <w:rFonts w:ascii="Times New Roman" w:hAnsi="Times New Roman" w:cs="Times New Roman" w:hint="default"/>
        <w:color w:val="auto"/>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4"/>
  </w:num>
  <w:num w:numId="2">
    <w:abstractNumId w:val="0"/>
  </w:num>
  <w:num w:numId="3">
    <w:abstractNumId w:val="6"/>
  </w:num>
  <w:num w:numId="4">
    <w:abstractNumId w:val="3"/>
  </w:num>
  <w:num w:numId="5">
    <w:abstractNumId w:val="9"/>
  </w:num>
  <w:num w:numId="6">
    <w:abstractNumId w:val="1"/>
  </w:num>
  <w:num w:numId="7">
    <w:abstractNumId w:val="7"/>
  </w:num>
  <w:num w:numId="8">
    <w:abstractNumId w:val="10"/>
  </w:num>
  <w:num w:numId="9">
    <w:abstractNumId w:val="8"/>
  </w:num>
  <w:num w:numId="10">
    <w:abstractNumId w:val="2"/>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A3"/>
    <w:rsid w:val="000027BE"/>
    <w:rsid w:val="00004B1B"/>
    <w:rsid w:val="000050CA"/>
    <w:rsid w:val="00005452"/>
    <w:rsid w:val="000141FF"/>
    <w:rsid w:val="00015587"/>
    <w:rsid w:val="00016A18"/>
    <w:rsid w:val="00026AD7"/>
    <w:rsid w:val="0003709C"/>
    <w:rsid w:val="00037B7A"/>
    <w:rsid w:val="000422B5"/>
    <w:rsid w:val="00043FAA"/>
    <w:rsid w:val="00045D34"/>
    <w:rsid w:val="00046790"/>
    <w:rsid w:val="00046A54"/>
    <w:rsid w:val="000509A0"/>
    <w:rsid w:val="00052635"/>
    <w:rsid w:val="000573A4"/>
    <w:rsid w:val="000619D3"/>
    <w:rsid w:val="00072732"/>
    <w:rsid w:val="00076094"/>
    <w:rsid w:val="0007625A"/>
    <w:rsid w:val="00076A1A"/>
    <w:rsid w:val="00093764"/>
    <w:rsid w:val="00093C34"/>
    <w:rsid w:val="00095E54"/>
    <w:rsid w:val="00096497"/>
    <w:rsid w:val="000965E6"/>
    <w:rsid w:val="00097F63"/>
    <w:rsid w:val="000A0B48"/>
    <w:rsid w:val="000B02F8"/>
    <w:rsid w:val="000B07E9"/>
    <w:rsid w:val="000B1842"/>
    <w:rsid w:val="000B2920"/>
    <w:rsid w:val="000B2BDA"/>
    <w:rsid w:val="000B6525"/>
    <w:rsid w:val="000C28F9"/>
    <w:rsid w:val="000C3749"/>
    <w:rsid w:val="000C421B"/>
    <w:rsid w:val="000C53B8"/>
    <w:rsid w:val="000D0A60"/>
    <w:rsid w:val="000D2DE7"/>
    <w:rsid w:val="000E051D"/>
    <w:rsid w:val="000E3D6A"/>
    <w:rsid w:val="000E4639"/>
    <w:rsid w:val="000E7A29"/>
    <w:rsid w:val="000F13B7"/>
    <w:rsid w:val="000F2731"/>
    <w:rsid w:val="000F3882"/>
    <w:rsid w:val="000F6B60"/>
    <w:rsid w:val="001053B0"/>
    <w:rsid w:val="00110219"/>
    <w:rsid w:val="00111236"/>
    <w:rsid w:val="001113AF"/>
    <w:rsid w:val="00112DA4"/>
    <w:rsid w:val="0011318F"/>
    <w:rsid w:val="0011475D"/>
    <w:rsid w:val="001163CA"/>
    <w:rsid w:val="001201AE"/>
    <w:rsid w:val="00122646"/>
    <w:rsid w:val="00124150"/>
    <w:rsid w:val="00127155"/>
    <w:rsid w:val="0012781B"/>
    <w:rsid w:val="0013045E"/>
    <w:rsid w:val="00130B59"/>
    <w:rsid w:val="001332E0"/>
    <w:rsid w:val="00134800"/>
    <w:rsid w:val="00136D80"/>
    <w:rsid w:val="0014252F"/>
    <w:rsid w:val="00144CF4"/>
    <w:rsid w:val="001460B4"/>
    <w:rsid w:val="00146C29"/>
    <w:rsid w:val="00147F29"/>
    <w:rsid w:val="00152836"/>
    <w:rsid w:val="0016043A"/>
    <w:rsid w:val="00163A71"/>
    <w:rsid w:val="001663AD"/>
    <w:rsid w:val="001664FB"/>
    <w:rsid w:val="00167AA9"/>
    <w:rsid w:val="00171327"/>
    <w:rsid w:val="00172497"/>
    <w:rsid w:val="00173B2A"/>
    <w:rsid w:val="0017614D"/>
    <w:rsid w:val="00176ED0"/>
    <w:rsid w:val="00177337"/>
    <w:rsid w:val="00177677"/>
    <w:rsid w:val="001811A9"/>
    <w:rsid w:val="00181282"/>
    <w:rsid w:val="00190075"/>
    <w:rsid w:val="0019192D"/>
    <w:rsid w:val="00192B31"/>
    <w:rsid w:val="00193017"/>
    <w:rsid w:val="0019394E"/>
    <w:rsid w:val="001A0EF6"/>
    <w:rsid w:val="001A77E3"/>
    <w:rsid w:val="001A7984"/>
    <w:rsid w:val="001A7AC9"/>
    <w:rsid w:val="001B26A5"/>
    <w:rsid w:val="001B2ACA"/>
    <w:rsid w:val="001B2D86"/>
    <w:rsid w:val="001B2DD8"/>
    <w:rsid w:val="001B33A4"/>
    <w:rsid w:val="001B563F"/>
    <w:rsid w:val="001B6B78"/>
    <w:rsid w:val="001B6DBB"/>
    <w:rsid w:val="001C0142"/>
    <w:rsid w:val="001C1357"/>
    <w:rsid w:val="001C21F8"/>
    <w:rsid w:val="001C39B8"/>
    <w:rsid w:val="001C3C45"/>
    <w:rsid w:val="001C413D"/>
    <w:rsid w:val="001D151D"/>
    <w:rsid w:val="001D186B"/>
    <w:rsid w:val="001D45A2"/>
    <w:rsid w:val="001D590C"/>
    <w:rsid w:val="001D7550"/>
    <w:rsid w:val="001D7A23"/>
    <w:rsid w:val="001E1B2C"/>
    <w:rsid w:val="001E20DC"/>
    <w:rsid w:val="001E2221"/>
    <w:rsid w:val="001E2284"/>
    <w:rsid w:val="001E4414"/>
    <w:rsid w:val="001F3430"/>
    <w:rsid w:val="001F3B55"/>
    <w:rsid w:val="001F3C59"/>
    <w:rsid w:val="001F45ED"/>
    <w:rsid w:val="001F5A5F"/>
    <w:rsid w:val="001F6131"/>
    <w:rsid w:val="001F7131"/>
    <w:rsid w:val="00202AE6"/>
    <w:rsid w:val="00204756"/>
    <w:rsid w:val="00205143"/>
    <w:rsid w:val="00205934"/>
    <w:rsid w:val="00216507"/>
    <w:rsid w:val="00224C41"/>
    <w:rsid w:val="002254C7"/>
    <w:rsid w:val="00225C59"/>
    <w:rsid w:val="00226E62"/>
    <w:rsid w:val="0023182E"/>
    <w:rsid w:val="00233EC6"/>
    <w:rsid w:val="0023796A"/>
    <w:rsid w:val="0024557B"/>
    <w:rsid w:val="00245C23"/>
    <w:rsid w:val="00252A08"/>
    <w:rsid w:val="00257681"/>
    <w:rsid w:val="00262F17"/>
    <w:rsid w:val="00264821"/>
    <w:rsid w:val="00265303"/>
    <w:rsid w:val="002664A9"/>
    <w:rsid w:val="00270361"/>
    <w:rsid w:val="002704BE"/>
    <w:rsid w:val="00270585"/>
    <w:rsid w:val="002707E0"/>
    <w:rsid w:val="0027226D"/>
    <w:rsid w:val="002748D1"/>
    <w:rsid w:val="00277777"/>
    <w:rsid w:val="00282E71"/>
    <w:rsid w:val="0028335B"/>
    <w:rsid w:val="00283A3A"/>
    <w:rsid w:val="0028423D"/>
    <w:rsid w:val="00286BCD"/>
    <w:rsid w:val="00286F0C"/>
    <w:rsid w:val="0029494C"/>
    <w:rsid w:val="00297A63"/>
    <w:rsid w:val="00297DCD"/>
    <w:rsid w:val="002A010C"/>
    <w:rsid w:val="002A0711"/>
    <w:rsid w:val="002A2910"/>
    <w:rsid w:val="002A3EDD"/>
    <w:rsid w:val="002A4CBF"/>
    <w:rsid w:val="002A76A7"/>
    <w:rsid w:val="002A7FAF"/>
    <w:rsid w:val="002B1687"/>
    <w:rsid w:val="002B3328"/>
    <w:rsid w:val="002B3B34"/>
    <w:rsid w:val="002B632F"/>
    <w:rsid w:val="002B7D32"/>
    <w:rsid w:val="002C13D7"/>
    <w:rsid w:val="002C1E29"/>
    <w:rsid w:val="002C41EC"/>
    <w:rsid w:val="002C581F"/>
    <w:rsid w:val="002D0719"/>
    <w:rsid w:val="002D0EBC"/>
    <w:rsid w:val="002D1975"/>
    <w:rsid w:val="002D26EE"/>
    <w:rsid w:val="002D3CFD"/>
    <w:rsid w:val="002D64B1"/>
    <w:rsid w:val="002D7BC1"/>
    <w:rsid w:val="002E16B3"/>
    <w:rsid w:val="002E687B"/>
    <w:rsid w:val="002E7700"/>
    <w:rsid w:val="002F02F3"/>
    <w:rsid w:val="002F18B6"/>
    <w:rsid w:val="002F409C"/>
    <w:rsid w:val="002F588C"/>
    <w:rsid w:val="0030171C"/>
    <w:rsid w:val="00310045"/>
    <w:rsid w:val="00312890"/>
    <w:rsid w:val="003134ED"/>
    <w:rsid w:val="003163DE"/>
    <w:rsid w:val="0031772B"/>
    <w:rsid w:val="00320362"/>
    <w:rsid w:val="00322051"/>
    <w:rsid w:val="003233AD"/>
    <w:rsid w:val="0032444D"/>
    <w:rsid w:val="00324708"/>
    <w:rsid w:val="00326E19"/>
    <w:rsid w:val="003315DA"/>
    <w:rsid w:val="00336F1F"/>
    <w:rsid w:val="00341F53"/>
    <w:rsid w:val="00342C2A"/>
    <w:rsid w:val="003448F9"/>
    <w:rsid w:val="003466F9"/>
    <w:rsid w:val="00347D82"/>
    <w:rsid w:val="003509C5"/>
    <w:rsid w:val="003509F0"/>
    <w:rsid w:val="003516BD"/>
    <w:rsid w:val="00351852"/>
    <w:rsid w:val="0035234D"/>
    <w:rsid w:val="00353633"/>
    <w:rsid w:val="00354B03"/>
    <w:rsid w:val="003606E7"/>
    <w:rsid w:val="00360CFE"/>
    <w:rsid w:val="0036705F"/>
    <w:rsid w:val="00367FF6"/>
    <w:rsid w:val="00371F23"/>
    <w:rsid w:val="00372D29"/>
    <w:rsid w:val="0037491A"/>
    <w:rsid w:val="00374FD1"/>
    <w:rsid w:val="0038085F"/>
    <w:rsid w:val="00381844"/>
    <w:rsid w:val="003818AA"/>
    <w:rsid w:val="003819EE"/>
    <w:rsid w:val="00385188"/>
    <w:rsid w:val="00387C93"/>
    <w:rsid w:val="003904C9"/>
    <w:rsid w:val="00390A2F"/>
    <w:rsid w:val="003932EF"/>
    <w:rsid w:val="003936BD"/>
    <w:rsid w:val="00394E63"/>
    <w:rsid w:val="00395E3E"/>
    <w:rsid w:val="003967F2"/>
    <w:rsid w:val="003A3D7E"/>
    <w:rsid w:val="003A6434"/>
    <w:rsid w:val="003A7C96"/>
    <w:rsid w:val="003B0CDC"/>
    <w:rsid w:val="003B25D4"/>
    <w:rsid w:val="003B58CD"/>
    <w:rsid w:val="003B7AF2"/>
    <w:rsid w:val="003C5A0B"/>
    <w:rsid w:val="003C7F41"/>
    <w:rsid w:val="003D0209"/>
    <w:rsid w:val="003D2258"/>
    <w:rsid w:val="003D363F"/>
    <w:rsid w:val="003D4CFD"/>
    <w:rsid w:val="003E0DE8"/>
    <w:rsid w:val="003E1842"/>
    <w:rsid w:val="003E1D44"/>
    <w:rsid w:val="003E5515"/>
    <w:rsid w:val="003F2CE5"/>
    <w:rsid w:val="003F4C99"/>
    <w:rsid w:val="00400CAB"/>
    <w:rsid w:val="00403F64"/>
    <w:rsid w:val="00404393"/>
    <w:rsid w:val="004055F5"/>
    <w:rsid w:val="00405651"/>
    <w:rsid w:val="00407EA1"/>
    <w:rsid w:val="00410272"/>
    <w:rsid w:val="00412437"/>
    <w:rsid w:val="00413079"/>
    <w:rsid w:val="00413E97"/>
    <w:rsid w:val="00414CFF"/>
    <w:rsid w:val="00414D42"/>
    <w:rsid w:val="00415A93"/>
    <w:rsid w:val="004203A4"/>
    <w:rsid w:val="00423B40"/>
    <w:rsid w:val="004306B9"/>
    <w:rsid w:val="00430D7D"/>
    <w:rsid w:val="004329F0"/>
    <w:rsid w:val="00432BDE"/>
    <w:rsid w:val="00435092"/>
    <w:rsid w:val="004350E9"/>
    <w:rsid w:val="00436033"/>
    <w:rsid w:val="0044022F"/>
    <w:rsid w:val="0044427C"/>
    <w:rsid w:val="0044459A"/>
    <w:rsid w:val="0044463F"/>
    <w:rsid w:val="00444B35"/>
    <w:rsid w:val="00444C6E"/>
    <w:rsid w:val="004561AA"/>
    <w:rsid w:val="004607CF"/>
    <w:rsid w:val="00462634"/>
    <w:rsid w:val="00465803"/>
    <w:rsid w:val="0046727C"/>
    <w:rsid w:val="00467A17"/>
    <w:rsid w:val="00467DDF"/>
    <w:rsid w:val="004758AE"/>
    <w:rsid w:val="00476327"/>
    <w:rsid w:val="00477BEA"/>
    <w:rsid w:val="0048084A"/>
    <w:rsid w:val="00484E95"/>
    <w:rsid w:val="004910D6"/>
    <w:rsid w:val="004913A2"/>
    <w:rsid w:val="0049249F"/>
    <w:rsid w:val="00492DD1"/>
    <w:rsid w:val="00494540"/>
    <w:rsid w:val="00494D3E"/>
    <w:rsid w:val="004A0033"/>
    <w:rsid w:val="004A1591"/>
    <w:rsid w:val="004A1EE2"/>
    <w:rsid w:val="004A2109"/>
    <w:rsid w:val="004A4DD2"/>
    <w:rsid w:val="004A57F6"/>
    <w:rsid w:val="004A71BE"/>
    <w:rsid w:val="004B257F"/>
    <w:rsid w:val="004B4B88"/>
    <w:rsid w:val="004B56B5"/>
    <w:rsid w:val="004B7F23"/>
    <w:rsid w:val="004C6B00"/>
    <w:rsid w:val="004D078C"/>
    <w:rsid w:val="004D68F3"/>
    <w:rsid w:val="004D698E"/>
    <w:rsid w:val="004E0029"/>
    <w:rsid w:val="004E237F"/>
    <w:rsid w:val="004E2D36"/>
    <w:rsid w:val="004E3A27"/>
    <w:rsid w:val="004F230A"/>
    <w:rsid w:val="004F3951"/>
    <w:rsid w:val="004F52F5"/>
    <w:rsid w:val="004F52FA"/>
    <w:rsid w:val="004F6D78"/>
    <w:rsid w:val="004F6F3D"/>
    <w:rsid w:val="00500049"/>
    <w:rsid w:val="00502DA2"/>
    <w:rsid w:val="00505CD3"/>
    <w:rsid w:val="00506924"/>
    <w:rsid w:val="00512304"/>
    <w:rsid w:val="00514673"/>
    <w:rsid w:val="00514C09"/>
    <w:rsid w:val="005156E5"/>
    <w:rsid w:val="00515A36"/>
    <w:rsid w:val="00517B9B"/>
    <w:rsid w:val="0052299F"/>
    <w:rsid w:val="00522BA4"/>
    <w:rsid w:val="00522C4B"/>
    <w:rsid w:val="0052416D"/>
    <w:rsid w:val="005263E9"/>
    <w:rsid w:val="00527AE9"/>
    <w:rsid w:val="005309C2"/>
    <w:rsid w:val="00530D0C"/>
    <w:rsid w:val="005349D0"/>
    <w:rsid w:val="0053594D"/>
    <w:rsid w:val="00536064"/>
    <w:rsid w:val="00540297"/>
    <w:rsid w:val="00544615"/>
    <w:rsid w:val="00546C0E"/>
    <w:rsid w:val="005534C2"/>
    <w:rsid w:val="00553E80"/>
    <w:rsid w:val="00561BCA"/>
    <w:rsid w:val="005645BD"/>
    <w:rsid w:val="00565341"/>
    <w:rsid w:val="00571056"/>
    <w:rsid w:val="00571468"/>
    <w:rsid w:val="005719BB"/>
    <w:rsid w:val="00572AD0"/>
    <w:rsid w:val="00572E84"/>
    <w:rsid w:val="0057323B"/>
    <w:rsid w:val="00573E16"/>
    <w:rsid w:val="005753D8"/>
    <w:rsid w:val="00576E71"/>
    <w:rsid w:val="00580B77"/>
    <w:rsid w:val="00593266"/>
    <w:rsid w:val="005947BD"/>
    <w:rsid w:val="00595D08"/>
    <w:rsid w:val="005962E1"/>
    <w:rsid w:val="005A032D"/>
    <w:rsid w:val="005A14E2"/>
    <w:rsid w:val="005A30ED"/>
    <w:rsid w:val="005A374E"/>
    <w:rsid w:val="005A48ED"/>
    <w:rsid w:val="005B0AA5"/>
    <w:rsid w:val="005B0B60"/>
    <w:rsid w:val="005B45CF"/>
    <w:rsid w:val="005B5417"/>
    <w:rsid w:val="005B77C0"/>
    <w:rsid w:val="005C12F9"/>
    <w:rsid w:val="005C1F2C"/>
    <w:rsid w:val="005C56FA"/>
    <w:rsid w:val="005C5C81"/>
    <w:rsid w:val="005C639B"/>
    <w:rsid w:val="005D06B5"/>
    <w:rsid w:val="005D09FC"/>
    <w:rsid w:val="005D0C6D"/>
    <w:rsid w:val="005D18C1"/>
    <w:rsid w:val="005D3C12"/>
    <w:rsid w:val="005D3FAD"/>
    <w:rsid w:val="005E1C39"/>
    <w:rsid w:val="005E567A"/>
    <w:rsid w:val="005E5FE7"/>
    <w:rsid w:val="005E6525"/>
    <w:rsid w:val="005F0EEF"/>
    <w:rsid w:val="005F1875"/>
    <w:rsid w:val="005F231E"/>
    <w:rsid w:val="005F31DF"/>
    <w:rsid w:val="005F4192"/>
    <w:rsid w:val="005F4334"/>
    <w:rsid w:val="005F56DA"/>
    <w:rsid w:val="005F72A5"/>
    <w:rsid w:val="00600510"/>
    <w:rsid w:val="00600721"/>
    <w:rsid w:val="0060648D"/>
    <w:rsid w:val="00606681"/>
    <w:rsid w:val="006077C3"/>
    <w:rsid w:val="006134C3"/>
    <w:rsid w:val="00614437"/>
    <w:rsid w:val="00615D1B"/>
    <w:rsid w:val="006160BF"/>
    <w:rsid w:val="006170DF"/>
    <w:rsid w:val="00617BC9"/>
    <w:rsid w:val="00624474"/>
    <w:rsid w:val="00627C5E"/>
    <w:rsid w:val="006300AF"/>
    <w:rsid w:val="0063232A"/>
    <w:rsid w:val="0063504C"/>
    <w:rsid w:val="00635556"/>
    <w:rsid w:val="00636949"/>
    <w:rsid w:val="006478BD"/>
    <w:rsid w:val="0065228F"/>
    <w:rsid w:val="00652689"/>
    <w:rsid w:val="006611C8"/>
    <w:rsid w:val="00661E43"/>
    <w:rsid w:val="00662A40"/>
    <w:rsid w:val="00664DA9"/>
    <w:rsid w:val="00664FFB"/>
    <w:rsid w:val="00665AA5"/>
    <w:rsid w:val="00666711"/>
    <w:rsid w:val="006718A0"/>
    <w:rsid w:val="0067331F"/>
    <w:rsid w:val="0067379A"/>
    <w:rsid w:val="00675F0C"/>
    <w:rsid w:val="00677C25"/>
    <w:rsid w:val="00677EF6"/>
    <w:rsid w:val="0068111A"/>
    <w:rsid w:val="00681E60"/>
    <w:rsid w:val="0069193E"/>
    <w:rsid w:val="0069220D"/>
    <w:rsid w:val="00692368"/>
    <w:rsid w:val="00693AD1"/>
    <w:rsid w:val="006948D0"/>
    <w:rsid w:val="0069526C"/>
    <w:rsid w:val="00695716"/>
    <w:rsid w:val="006967EA"/>
    <w:rsid w:val="00697DCC"/>
    <w:rsid w:val="006A1886"/>
    <w:rsid w:val="006A2CA9"/>
    <w:rsid w:val="006A4E4A"/>
    <w:rsid w:val="006A55CB"/>
    <w:rsid w:val="006A5700"/>
    <w:rsid w:val="006A60EF"/>
    <w:rsid w:val="006A6178"/>
    <w:rsid w:val="006A699F"/>
    <w:rsid w:val="006B0046"/>
    <w:rsid w:val="006B7BDC"/>
    <w:rsid w:val="006C1D18"/>
    <w:rsid w:val="006C2D2A"/>
    <w:rsid w:val="006C38E9"/>
    <w:rsid w:val="006C3DA3"/>
    <w:rsid w:val="006C4262"/>
    <w:rsid w:val="006D1A9A"/>
    <w:rsid w:val="006D2C03"/>
    <w:rsid w:val="006D333F"/>
    <w:rsid w:val="006D34BB"/>
    <w:rsid w:val="006D38B3"/>
    <w:rsid w:val="006D6226"/>
    <w:rsid w:val="006D6F28"/>
    <w:rsid w:val="006E28D9"/>
    <w:rsid w:val="006E2C22"/>
    <w:rsid w:val="006E496D"/>
    <w:rsid w:val="006F1FE1"/>
    <w:rsid w:val="006F2EB1"/>
    <w:rsid w:val="006F4232"/>
    <w:rsid w:val="006F47DB"/>
    <w:rsid w:val="006F4EC3"/>
    <w:rsid w:val="006F7678"/>
    <w:rsid w:val="00701CD7"/>
    <w:rsid w:val="007025C3"/>
    <w:rsid w:val="00705CF2"/>
    <w:rsid w:val="00712342"/>
    <w:rsid w:val="007125EC"/>
    <w:rsid w:val="00712FFA"/>
    <w:rsid w:val="00713529"/>
    <w:rsid w:val="007179FF"/>
    <w:rsid w:val="00720B9B"/>
    <w:rsid w:val="00721235"/>
    <w:rsid w:val="00721593"/>
    <w:rsid w:val="00722E44"/>
    <w:rsid w:val="00725ED1"/>
    <w:rsid w:val="007308F8"/>
    <w:rsid w:val="0073603C"/>
    <w:rsid w:val="00750738"/>
    <w:rsid w:val="00752D61"/>
    <w:rsid w:val="0075452F"/>
    <w:rsid w:val="00755CA7"/>
    <w:rsid w:val="00760A11"/>
    <w:rsid w:val="00760C1A"/>
    <w:rsid w:val="007639EA"/>
    <w:rsid w:val="007647E1"/>
    <w:rsid w:val="00771556"/>
    <w:rsid w:val="007747B8"/>
    <w:rsid w:val="00782C8B"/>
    <w:rsid w:val="00783D10"/>
    <w:rsid w:val="00784B4E"/>
    <w:rsid w:val="00785DE0"/>
    <w:rsid w:val="00786E23"/>
    <w:rsid w:val="00787985"/>
    <w:rsid w:val="00787AB4"/>
    <w:rsid w:val="00787FE6"/>
    <w:rsid w:val="00794620"/>
    <w:rsid w:val="007965D0"/>
    <w:rsid w:val="00796FD6"/>
    <w:rsid w:val="007A48A8"/>
    <w:rsid w:val="007A6CC4"/>
    <w:rsid w:val="007B0191"/>
    <w:rsid w:val="007B3A09"/>
    <w:rsid w:val="007C037A"/>
    <w:rsid w:val="007C0E4C"/>
    <w:rsid w:val="007C2EAF"/>
    <w:rsid w:val="007D2E2B"/>
    <w:rsid w:val="007D5362"/>
    <w:rsid w:val="007D59BB"/>
    <w:rsid w:val="007D5FAE"/>
    <w:rsid w:val="007D61F6"/>
    <w:rsid w:val="007E591B"/>
    <w:rsid w:val="007F0968"/>
    <w:rsid w:val="007F69D1"/>
    <w:rsid w:val="007F75C7"/>
    <w:rsid w:val="00800A99"/>
    <w:rsid w:val="008038ED"/>
    <w:rsid w:val="00805727"/>
    <w:rsid w:val="00806238"/>
    <w:rsid w:val="00806E2B"/>
    <w:rsid w:val="00816B1C"/>
    <w:rsid w:val="00816B76"/>
    <w:rsid w:val="00821A50"/>
    <w:rsid w:val="0082456A"/>
    <w:rsid w:val="00824C6E"/>
    <w:rsid w:val="00834944"/>
    <w:rsid w:val="008357F1"/>
    <w:rsid w:val="008364AE"/>
    <w:rsid w:val="00836A80"/>
    <w:rsid w:val="008416B0"/>
    <w:rsid w:val="00851548"/>
    <w:rsid w:val="00854026"/>
    <w:rsid w:val="00861990"/>
    <w:rsid w:val="00863CFA"/>
    <w:rsid w:val="0086524A"/>
    <w:rsid w:val="008658FD"/>
    <w:rsid w:val="00866607"/>
    <w:rsid w:val="008666DC"/>
    <w:rsid w:val="008669F5"/>
    <w:rsid w:val="0087278C"/>
    <w:rsid w:val="00874117"/>
    <w:rsid w:val="0087481E"/>
    <w:rsid w:val="00876411"/>
    <w:rsid w:val="00885492"/>
    <w:rsid w:val="008928A7"/>
    <w:rsid w:val="0089383F"/>
    <w:rsid w:val="008948A7"/>
    <w:rsid w:val="008949D7"/>
    <w:rsid w:val="00897CB3"/>
    <w:rsid w:val="008A1138"/>
    <w:rsid w:val="008A4D2E"/>
    <w:rsid w:val="008A5460"/>
    <w:rsid w:val="008A7867"/>
    <w:rsid w:val="008B222E"/>
    <w:rsid w:val="008B346D"/>
    <w:rsid w:val="008B6F40"/>
    <w:rsid w:val="008C13E8"/>
    <w:rsid w:val="008C247E"/>
    <w:rsid w:val="008C24AD"/>
    <w:rsid w:val="008C4265"/>
    <w:rsid w:val="008C4EF1"/>
    <w:rsid w:val="008C69E5"/>
    <w:rsid w:val="008C709A"/>
    <w:rsid w:val="008D168B"/>
    <w:rsid w:val="008D2AE8"/>
    <w:rsid w:val="008D64EB"/>
    <w:rsid w:val="008D7624"/>
    <w:rsid w:val="008E091E"/>
    <w:rsid w:val="008E3C2D"/>
    <w:rsid w:val="008F3A2F"/>
    <w:rsid w:val="008F409D"/>
    <w:rsid w:val="008F4F54"/>
    <w:rsid w:val="008F5C8F"/>
    <w:rsid w:val="00900117"/>
    <w:rsid w:val="00901B6A"/>
    <w:rsid w:val="00901E82"/>
    <w:rsid w:val="0090368F"/>
    <w:rsid w:val="00904B76"/>
    <w:rsid w:val="00904F87"/>
    <w:rsid w:val="00905B41"/>
    <w:rsid w:val="00911545"/>
    <w:rsid w:val="00911821"/>
    <w:rsid w:val="0091358A"/>
    <w:rsid w:val="00914CE7"/>
    <w:rsid w:val="00920127"/>
    <w:rsid w:val="00920F31"/>
    <w:rsid w:val="00922264"/>
    <w:rsid w:val="0092275E"/>
    <w:rsid w:val="00922C34"/>
    <w:rsid w:val="0092329B"/>
    <w:rsid w:val="0092675A"/>
    <w:rsid w:val="00933470"/>
    <w:rsid w:val="00935E4A"/>
    <w:rsid w:val="00937D19"/>
    <w:rsid w:val="0094062A"/>
    <w:rsid w:val="009411F9"/>
    <w:rsid w:val="009443AC"/>
    <w:rsid w:val="00946814"/>
    <w:rsid w:val="00953286"/>
    <w:rsid w:val="0095521D"/>
    <w:rsid w:val="00965130"/>
    <w:rsid w:val="009651E2"/>
    <w:rsid w:val="0096621E"/>
    <w:rsid w:val="0096701B"/>
    <w:rsid w:val="00971CEC"/>
    <w:rsid w:val="00972001"/>
    <w:rsid w:val="009734B2"/>
    <w:rsid w:val="00974192"/>
    <w:rsid w:val="009815B7"/>
    <w:rsid w:val="00982159"/>
    <w:rsid w:val="0098234F"/>
    <w:rsid w:val="009837E5"/>
    <w:rsid w:val="009863A6"/>
    <w:rsid w:val="00986AC6"/>
    <w:rsid w:val="00992C02"/>
    <w:rsid w:val="009947CF"/>
    <w:rsid w:val="009949E4"/>
    <w:rsid w:val="00995426"/>
    <w:rsid w:val="009A0EF8"/>
    <w:rsid w:val="009A3771"/>
    <w:rsid w:val="009A4171"/>
    <w:rsid w:val="009A42E5"/>
    <w:rsid w:val="009B34B6"/>
    <w:rsid w:val="009B400C"/>
    <w:rsid w:val="009B58A6"/>
    <w:rsid w:val="009B62E8"/>
    <w:rsid w:val="009C0BE6"/>
    <w:rsid w:val="009C2468"/>
    <w:rsid w:val="009C4DEF"/>
    <w:rsid w:val="009C5C27"/>
    <w:rsid w:val="009D0B11"/>
    <w:rsid w:val="009D0CBA"/>
    <w:rsid w:val="009D1542"/>
    <w:rsid w:val="009D222B"/>
    <w:rsid w:val="009D2F27"/>
    <w:rsid w:val="009D3848"/>
    <w:rsid w:val="009D4F71"/>
    <w:rsid w:val="009E1873"/>
    <w:rsid w:val="009E1970"/>
    <w:rsid w:val="009E3804"/>
    <w:rsid w:val="009E4884"/>
    <w:rsid w:val="009F063C"/>
    <w:rsid w:val="009F110F"/>
    <w:rsid w:val="009F1A78"/>
    <w:rsid w:val="009F3898"/>
    <w:rsid w:val="009F58FD"/>
    <w:rsid w:val="00A00983"/>
    <w:rsid w:val="00A02867"/>
    <w:rsid w:val="00A0721A"/>
    <w:rsid w:val="00A07CAC"/>
    <w:rsid w:val="00A07CF0"/>
    <w:rsid w:val="00A15DAE"/>
    <w:rsid w:val="00A20BB2"/>
    <w:rsid w:val="00A22503"/>
    <w:rsid w:val="00A22A14"/>
    <w:rsid w:val="00A25927"/>
    <w:rsid w:val="00A32F85"/>
    <w:rsid w:val="00A33379"/>
    <w:rsid w:val="00A34CC9"/>
    <w:rsid w:val="00A36B05"/>
    <w:rsid w:val="00A41C46"/>
    <w:rsid w:val="00A41D18"/>
    <w:rsid w:val="00A431FA"/>
    <w:rsid w:val="00A435EE"/>
    <w:rsid w:val="00A47A30"/>
    <w:rsid w:val="00A508E1"/>
    <w:rsid w:val="00A543FD"/>
    <w:rsid w:val="00A60AB2"/>
    <w:rsid w:val="00A60B6B"/>
    <w:rsid w:val="00A62D3E"/>
    <w:rsid w:val="00A63643"/>
    <w:rsid w:val="00A66B3E"/>
    <w:rsid w:val="00A677D2"/>
    <w:rsid w:val="00A72308"/>
    <w:rsid w:val="00A73CCC"/>
    <w:rsid w:val="00A7426C"/>
    <w:rsid w:val="00A74391"/>
    <w:rsid w:val="00A744AC"/>
    <w:rsid w:val="00A80C52"/>
    <w:rsid w:val="00A82444"/>
    <w:rsid w:val="00A82B0E"/>
    <w:rsid w:val="00A83600"/>
    <w:rsid w:val="00A874CA"/>
    <w:rsid w:val="00A90579"/>
    <w:rsid w:val="00A90A2A"/>
    <w:rsid w:val="00A925AA"/>
    <w:rsid w:val="00A94006"/>
    <w:rsid w:val="00A97A3F"/>
    <w:rsid w:val="00AA226E"/>
    <w:rsid w:val="00AA3C3F"/>
    <w:rsid w:val="00AA417D"/>
    <w:rsid w:val="00AB4958"/>
    <w:rsid w:val="00AB73CA"/>
    <w:rsid w:val="00AC2995"/>
    <w:rsid w:val="00AE1571"/>
    <w:rsid w:val="00AE1DCE"/>
    <w:rsid w:val="00AE29EB"/>
    <w:rsid w:val="00AE3EB6"/>
    <w:rsid w:val="00AE5A9D"/>
    <w:rsid w:val="00AF0305"/>
    <w:rsid w:val="00AF074E"/>
    <w:rsid w:val="00AF2AAF"/>
    <w:rsid w:val="00B02433"/>
    <w:rsid w:val="00B026D6"/>
    <w:rsid w:val="00B03D27"/>
    <w:rsid w:val="00B03EB6"/>
    <w:rsid w:val="00B11287"/>
    <w:rsid w:val="00B120E4"/>
    <w:rsid w:val="00B228BE"/>
    <w:rsid w:val="00B23E4E"/>
    <w:rsid w:val="00B25727"/>
    <w:rsid w:val="00B27528"/>
    <w:rsid w:val="00B30EE7"/>
    <w:rsid w:val="00B3457D"/>
    <w:rsid w:val="00B36000"/>
    <w:rsid w:val="00B40564"/>
    <w:rsid w:val="00B443A0"/>
    <w:rsid w:val="00B44A6E"/>
    <w:rsid w:val="00B44FA5"/>
    <w:rsid w:val="00B500EE"/>
    <w:rsid w:val="00B50CCE"/>
    <w:rsid w:val="00B52AD9"/>
    <w:rsid w:val="00B54EB3"/>
    <w:rsid w:val="00B558FC"/>
    <w:rsid w:val="00B66A66"/>
    <w:rsid w:val="00B676A7"/>
    <w:rsid w:val="00B700C9"/>
    <w:rsid w:val="00B7031D"/>
    <w:rsid w:val="00B728F3"/>
    <w:rsid w:val="00B72BCC"/>
    <w:rsid w:val="00B747DA"/>
    <w:rsid w:val="00B82A5C"/>
    <w:rsid w:val="00B86A5F"/>
    <w:rsid w:val="00B93B61"/>
    <w:rsid w:val="00B94E48"/>
    <w:rsid w:val="00B97ED7"/>
    <w:rsid w:val="00BA2A3A"/>
    <w:rsid w:val="00BA2B9F"/>
    <w:rsid w:val="00BA324A"/>
    <w:rsid w:val="00BB0131"/>
    <w:rsid w:val="00BB1637"/>
    <w:rsid w:val="00BB238B"/>
    <w:rsid w:val="00BB342C"/>
    <w:rsid w:val="00BB7E22"/>
    <w:rsid w:val="00BC27F2"/>
    <w:rsid w:val="00BC48B8"/>
    <w:rsid w:val="00BC5E04"/>
    <w:rsid w:val="00BC6F9F"/>
    <w:rsid w:val="00BC7FDA"/>
    <w:rsid w:val="00BD05F1"/>
    <w:rsid w:val="00BD2FD1"/>
    <w:rsid w:val="00BD4235"/>
    <w:rsid w:val="00BD51F2"/>
    <w:rsid w:val="00BD6857"/>
    <w:rsid w:val="00BE1C33"/>
    <w:rsid w:val="00BE41BA"/>
    <w:rsid w:val="00BE752C"/>
    <w:rsid w:val="00BE7756"/>
    <w:rsid w:val="00BF0E5B"/>
    <w:rsid w:val="00BF23F3"/>
    <w:rsid w:val="00BF7A6C"/>
    <w:rsid w:val="00C00C02"/>
    <w:rsid w:val="00C029FD"/>
    <w:rsid w:val="00C03D72"/>
    <w:rsid w:val="00C0531A"/>
    <w:rsid w:val="00C15914"/>
    <w:rsid w:val="00C16331"/>
    <w:rsid w:val="00C16498"/>
    <w:rsid w:val="00C1729D"/>
    <w:rsid w:val="00C17945"/>
    <w:rsid w:val="00C224E3"/>
    <w:rsid w:val="00C22F95"/>
    <w:rsid w:val="00C263CC"/>
    <w:rsid w:val="00C26894"/>
    <w:rsid w:val="00C26A3E"/>
    <w:rsid w:val="00C26B47"/>
    <w:rsid w:val="00C32911"/>
    <w:rsid w:val="00C33086"/>
    <w:rsid w:val="00C33671"/>
    <w:rsid w:val="00C346AB"/>
    <w:rsid w:val="00C37176"/>
    <w:rsid w:val="00C40611"/>
    <w:rsid w:val="00C4218D"/>
    <w:rsid w:val="00C44544"/>
    <w:rsid w:val="00C44949"/>
    <w:rsid w:val="00C45609"/>
    <w:rsid w:val="00C52567"/>
    <w:rsid w:val="00C5381A"/>
    <w:rsid w:val="00C55D5F"/>
    <w:rsid w:val="00C56D4D"/>
    <w:rsid w:val="00C6308B"/>
    <w:rsid w:val="00C71568"/>
    <w:rsid w:val="00C733C5"/>
    <w:rsid w:val="00C7510A"/>
    <w:rsid w:val="00C7511B"/>
    <w:rsid w:val="00C75F81"/>
    <w:rsid w:val="00C77316"/>
    <w:rsid w:val="00C84B15"/>
    <w:rsid w:val="00CA22A3"/>
    <w:rsid w:val="00CA5F22"/>
    <w:rsid w:val="00CA6CAD"/>
    <w:rsid w:val="00CB48CF"/>
    <w:rsid w:val="00CB59CD"/>
    <w:rsid w:val="00CB5C4A"/>
    <w:rsid w:val="00CB610C"/>
    <w:rsid w:val="00CB7CB1"/>
    <w:rsid w:val="00CC04B7"/>
    <w:rsid w:val="00CC0A90"/>
    <w:rsid w:val="00CC39A5"/>
    <w:rsid w:val="00CC5964"/>
    <w:rsid w:val="00CC7832"/>
    <w:rsid w:val="00CD2704"/>
    <w:rsid w:val="00CD4173"/>
    <w:rsid w:val="00CD4731"/>
    <w:rsid w:val="00CD5394"/>
    <w:rsid w:val="00CE0286"/>
    <w:rsid w:val="00CE2EA4"/>
    <w:rsid w:val="00CE3ABD"/>
    <w:rsid w:val="00CF4394"/>
    <w:rsid w:val="00D00371"/>
    <w:rsid w:val="00D0086F"/>
    <w:rsid w:val="00D01129"/>
    <w:rsid w:val="00D03BBB"/>
    <w:rsid w:val="00D06187"/>
    <w:rsid w:val="00D077CE"/>
    <w:rsid w:val="00D07F8D"/>
    <w:rsid w:val="00D1075F"/>
    <w:rsid w:val="00D1482A"/>
    <w:rsid w:val="00D150D2"/>
    <w:rsid w:val="00D2156A"/>
    <w:rsid w:val="00D22BF0"/>
    <w:rsid w:val="00D3156A"/>
    <w:rsid w:val="00D32317"/>
    <w:rsid w:val="00D327AE"/>
    <w:rsid w:val="00D3450C"/>
    <w:rsid w:val="00D4139A"/>
    <w:rsid w:val="00D44C2B"/>
    <w:rsid w:val="00D4643A"/>
    <w:rsid w:val="00D466EA"/>
    <w:rsid w:val="00D515F5"/>
    <w:rsid w:val="00D52B99"/>
    <w:rsid w:val="00D5333E"/>
    <w:rsid w:val="00D55088"/>
    <w:rsid w:val="00D57AFD"/>
    <w:rsid w:val="00D63757"/>
    <w:rsid w:val="00D648BB"/>
    <w:rsid w:val="00D667DE"/>
    <w:rsid w:val="00D67F75"/>
    <w:rsid w:val="00D75036"/>
    <w:rsid w:val="00D76B35"/>
    <w:rsid w:val="00D82CD8"/>
    <w:rsid w:val="00D8337B"/>
    <w:rsid w:val="00D92A94"/>
    <w:rsid w:val="00DA0231"/>
    <w:rsid w:val="00DA5591"/>
    <w:rsid w:val="00DA6394"/>
    <w:rsid w:val="00DA6EA0"/>
    <w:rsid w:val="00DB039B"/>
    <w:rsid w:val="00DB05AC"/>
    <w:rsid w:val="00DB114F"/>
    <w:rsid w:val="00DB161B"/>
    <w:rsid w:val="00DB4543"/>
    <w:rsid w:val="00DB5AC7"/>
    <w:rsid w:val="00DB6B0E"/>
    <w:rsid w:val="00DB7887"/>
    <w:rsid w:val="00DC36F2"/>
    <w:rsid w:val="00DC3CC5"/>
    <w:rsid w:val="00DC3D56"/>
    <w:rsid w:val="00DC6C56"/>
    <w:rsid w:val="00DD2265"/>
    <w:rsid w:val="00DD6ACD"/>
    <w:rsid w:val="00DD6E85"/>
    <w:rsid w:val="00DD7A7A"/>
    <w:rsid w:val="00DE0576"/>
    <w:rsid w:val="00DE27FD"/>
    <w:rsid w:val="00DE3380"/>
    <w:rsid w:val="00DE39D8"/>
    <w:rsid w:val="00DE4C61"/>
    <w:rsid w:val="00DE5EB0"/>
    <w:rsid w:val="00DE6FF1"/>
    <w:rsid w:val="00DF3C51"/>
    <w:rsid w:val="00DF4373"/>
    <w:rsid w:val="00E00D50"/>
    <w:rsid w:val="00E01FCA"/>
    <w:rsid w:val="00E03FE7"/>
    <w:rsid w:val="00E04EE6"/>
    <w:rsid w:val="00E06A1B"/>
    <w:rsid w:val="00E1087D"/>
    <w:rsid w:val="00E10EDA"/>
    <w:rsid w:val="00E12175"/>
    <w:rsid w:val="00E147D6"/>
    <w:rsid w:val="00E14C78"/>
    <w:rsid w:val="00E156BC"/>
    <w:rsid w:val="00E25F49"/>
    <w:rsid w:val="00E3542D"/>
    <w:rsid w:val="00E36186"/>
    <w:rsid w:val="00E3734C"/>
    <w:rsid w:val="00E37989"/>
    <w:rsid w:val="00E40471"/>
    <w:rsid w:val="00E414D1"/>
    <w:rsid w:val="00E4229E"/>
    <w:rsid w:val="00E42EF7"/>
    <w:rsid w:val="00E4427A"/>
    <w:rsid w:val="00E45BCD"/>
    <w:rsid w:val="00E45C03"/>
    <w:rsid w:val="00E503ED"/>
    <w:rsid w:val="00E53872"/>
    <w:rsid w:val="00E53D75"/>
    <w:rsid w:val="00E57C79"/>
    <w:rsid w:val="00E608C0"/>
    <w:rsid w:val="00E61A2C"/>
    <w:rsid w:val="00E629D7"/>
    <w:rsid w:val="00E62B45"/>
    <w:rsid w:val="00E62EC5"/>
    <w:rsid w:val="00E63662"/>
    <w:rsid w:val="00E63D73"/>
    <w:rsid w:val="00E644F0"/>
    <w:rsid w:val="00E72BBB"/>
    <w:rsid w:val="00E749CF"/>
    <w:rsid w:val="00E76253"/>
    <w:rsid w:val="00E8030A"/>
    <w:rsid w:val="00E80A47"/>
    <w:rsid w:val="00E82425"/>
    <w:rsid w:val="00E82DA9"/>
    <w:rsid w:val="00E85E95"/>
    <w:rsid w:val="00E86D67"/>
    <w:rsid w:val="00E86DC4"/>
    <w:rsid w:val="00E918FB"/>
    <w:rsid w:val="00E9489F"/>
    <w:rsid w:val="00EA01F7"/>
    <w:rsid w:val="00EA189A"/>
    <w:rsid w:val="00EA255F"/>
    <w:rsid w:val="00EA352C"/>
    <w:rsid w:val="00EA4B73"/>
    <w:rsid w:val="00EB0D81"/>
    <w:rsid w:val="00EB23FB"/>
    <w:rsid w:val="00EB3490"/>
    <w:rsid w:val="00EB3A34"/>
    <w:rsid w:val="00EB3B38"/>
    <w:rsid w:val="00EB6E7C"/>
    <w:rsid w:val="00EC0644"/>
    <w:rsid w:val="00EC2254"/>
    <w:rsid w:val="00EC3BB3"/>
    <w:rsid w:val="00EC47CA"/>
    <w:rsid w:val="00ED108D"/>
    <w:rsid w:val="00ED147E"/>
    <w:rsid w:val="00ED462E"/>
    <w:rsid w:val="00ED46DD"/>
    <w:rsid w:val="00ED71AC"/>
    <w:rsid w:val="00ED7683"/>
    <w:rsid w:val="00ED7E81"/>
    <w:rsid w:val="00EE1086"/>
    <w:rsid w:val="00EE33A9"/>
    <w:rsid w:val="00EE37CD"/>
    <w:rsid w:val="00EE6A39"/>
    <w:rsid w:val="00EF081E"/>
    <w:rsid w:val="00EF0C77"/>
    <w:rsid w:val="00EF2F15"/>
    <w:rsid w:val="00EF5971"/>
    <w:rsid w:val="00EF63E9"/>
    <w:rsid w:val="00EF7199"/>
    <w:rsid w:val="00EF7206"/>
    <w:rsid w:val="00F0395F"/>
    <w:rsid w:val="00F0431C"/>
    <w:rsid w:val="00F0521A"/>
    <w:rsid w:val="00F064DD"/>
    <w:rsid w:val="00F10E1B"/>
    <w:rsid w:val="00F11D28"/>
    <w:rsid w:val="00F12901"/>
    <w:rsid w:val="00F137E6"/>
    <w:rsid w:val="00F14BF1"/>
    <w:rsid w:val="00F16B4C"/>
    <w:rsid w:val="00F20DA8"/>
    <w:rsid w:val="00F249A3"/>
    <w:rsid w:val="00F25D29"/>
    <w:rsid w:val="00F263A0"/>
    <w:rsid w:val="00F2791A"/>
    <w:rsid w:val="00F3141C"/>
    <w:rsid w:val="00F3277E"/>
    <w:rsid w:val="00F34235"/>
    <w:rsid w:val="00F34D93"/>
    <w:rsid w:val="00F36DEE"/>
    <w:rsid w:val="00F4380C"/>
    <w:rsid w:val="00F50007"/>
    <w:rsid w:val="00F53F00"/>
    <w:rsid w:val="00F54B2F"/>
    <w:rsid w:val="00F602E8"/>
    <w:rsid w:val="00F6190B"/>
    <w:rsid w:val="00F6390A"/>
    <w:rsid w:val="00F71813"/>
    <w:rsid w:val="00F73CEE"/>
    <w:rsid w:val="00F756D7"/>
    <w:rsid w:val="00F761FB"/>
    <w:rsid w:val="00F763A4"/>
    <w:rsid w:val="00F76D1E"/>
    <w:rsid w:val="00F771D6"/>
    <w:rsid w:val="00F80C71"/>
    <w:rsid w:val="00F845EF"/>
    <w:rsid w:val="00F8558E"/>
    <w:rsid w:val="00F8563C"/>
    <w:rsid w:val="00F9033B"/>
    <w:rsid w:val="00F91A4D"/>
    <w:rsid w:val="00F94236"/>
    <w:rsid w:val="00FA7473"/>
    <w:rsid w:val="00FB4B45"/>
    <w:rsid w:val="00FB61F5"/>
    <w:rsid w:val="00FC1CA6"/>
    <w:rsid w:val="00FC4337"/>
    <w:rsid w:val="00FC4553"/>
    <w:rsid w:val="00FC53FD"/>
    <w:rsid w:val="00FC5450"/>
    <w:rsid w:val="00FC5698"/>
    <w:rsid w:val="00FC71D9"/>
    <w:rsid w:val="00FC7DF2"/>
    <w:rsid w:val="00FD26DF"/>
    <w:rsid w:val="00FD3BB6"/>
    <w:rsid w:val="00FD4720"/>
    <w:rsid w:val="00FD4C6B"/>
    <w:rsid w:val="00FD4FDE"/>
    <w:rsid w:val="00FD5541"/>
    <w:rsid w:val="00FD558A"/>
    <w:rsid w:val="00FE2CF4"/>
    <w:rsid w:val="00FE3C4E"/>
    <w:rsid w:val="00FE6E69"/>
    <w:rsid w:val="00FE71C6"/>
    <w:rsid w:val="00FF181B"/>
    <w:rsid w:val="00FF2400"/>
    <w:rsid w:val="00FF2C69"/>
    <w:rsid w:val="00FF3688"/>
    <w:rsid w:val="00FF541A"/>
    <w:rsid w:val="00FF5923"/>
    <w:rsid w:val="00FF68BB"/>
    <w:rsid w:val="00FF6D2D"/>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7F6B3-A516-4F25-B487-58C2A9D8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D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Знак Знак Знак Знак Знак Знак Знак1,Обычный (веб) Знак2 Знак Знак1,Обычный (веб) Знак Знак1 Знак Знак1,Обычный (веб) Знак1 Знак Знак Знак2 Знак1,Обычный (веб) Знак Знак Знак Знак Знак2 Знак Знак1"/>
    <w:link w:val="a4"/>
    <w:locked/>
    <w:rsid w:val="006C3DA3"/>
    <w:rPr>
      <w:sz w:val="24"/>
      <w:szCs w:val="24"/>
    </w:rPr>
  </w:style>
  <w:style w:type="paragraph" w:styleId="a4">
    <w:name w:val="Normal (Web)"/>
    <w:aliases w:val="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
    <w:basedOn w:val="a"/>
    <w:link w:val="a3"/>
    <w:unhideWhenUsed/>
    <w:qFormat/>
    <w:rsid w:val="006C3DA3"/>
    <w:pPr>
      <w:spacing w:before="100" w:beforeAutospacing="1" w:after="100" w:afterAutospacing="1"/>
    </w:pPr>
    <w:rPr>
      <w:rFonts w:asciiTheme="minorHAnsi" w:eastAsiaTheme="minorHAnsi" w:hAnsiTheme="minorHAnsi" w:cstheme="minorBidi"/>
      <w:lang w:eastAsia="en-US"/>
    </w:rPr>
  </w:style>
  <w:style w:type="paragraph" w:styleId="a5">
    <w:name w:val="Body Text Indent"/>
    <w:basedOn w:val="a"/>
    <w:link w:val="a6"/>
    <w:unhideWhenUsed/>
    <w:rsid w:val="006C3DA3"/>
    <w:pPr>
      <w:spacing w:after="120"/>
      <w:ind w:left="283"/>
    </w:pPr>
    <w:rPr>
      <w:rFonts w:eastAsia="Calibri"/>
    </w:rPr>
  </w:style>
  <w:style w:type="character" w:customStyle="1" w:styleId="a6">
    <w:name w:val="Основной текст с отступом Знак"/>
    <w:basedOn w:val="a0"/>
    <w:link w:val="a5"/>
    <w:rsid w:val="006C3DA3"/>
    <w:rPr>
      <w:rFonts w:ascii="Times New Roman" w:eastAsia="Calibri" w:hAnsi="Times New Roman" w:cs="Times New Roman"/>
      <w:sz w:val="24"/>
      <w:szCs w:val="24"/>
      <w:lang w:eastAsia="ru-RU"/>
    </w:rPr>
  </w:style>
  <w:style w:type="paragraph" w:styleId="2">
    <w:name w:val="Body Text 2"/>
    <w:aliases w:val="Основной текст сноска под таблицу"/>
    <w:basedOn w:val="a"/>
    <w:link w:val="20"/>
    <w:unhideWhenUsed/>
    <w:rsid w:val="006C3DA3"/>
    <w:pPr>
      <w:spacing w:after="120" w:line="480" w:lineRule="auto"/>
    </w:pPr>
  </w:style>
  <w:style w:type="character" w:customStyle="1" w:styleId="20">
    <w:name w:val="Основной текст 2 Знак"/>
    <w:aliases w:val="Основной текст сноска под таблицу Знак"/>
    <w:basedOn w:val="a0"/>
    <w:link w:val="2"/>
    <w:rsid w:val="006C3DA3"/>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6C3DA3"/>
    <w:pPr>
      <w:spacing w:after="120" w:line="480" w:lineRule="auto"/>
      <w:ind w:left="283"/>
    </w:pPr>
  </w:style>
  <w:style w:type="character" w:customStyle="1" w:styleId="22">
    <w:name w:val="Основной текст с отступом 2 Знак"/>
    <w:basedOn w:val="a0"/>
    <w:link w:val="21"/>
    <w:semiHidden/>
    <w:rsid w:val="006C3DA3"/>
    <w:rPr>
      <w:rFonts w:ascii="Times New Roman" w:eastAsia="Times New Roman" w:hAnsi="Times New Roman" w:cs="Times New Roman"/>
      <w:sz w:val="24"/>
      <w:szCs w:val="24"/>
      <w:lang w:eastAsia="ru-RU"/>
    </w:rPr>
  </w:style>
  <w:style w:type="paragraph" w:styleId="a7">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Абзац списка1,Глава"/>
    <w:basedOn w:val="a"/>
    <w:link w:val="a8"/>
    <w:uiPriority w:val="34"/>
    <w:qFormat/>
    <w:rsid w:val="006C3DA3"/>
    <w:pPr>
      <w:spacing w:after="200" w:line="276" w:lineRule="auto"/>
      <w:ind w:left="720"/>
      <w:contextualSpacing/>
    </w:pPr>
    <w:rPr>
      <w:rFonts w:ascii="Calibri" w:hAnsi="Calibri"/>
      <w:sz w:val="22"/>
      <w:szCs w:val="22"/>
    </w:rPr>
  </w:style>
  <w:style w:type="paragraph" w:customStyle="1" w:styleId="ConsPlusNormal">
    <w:name w:val="ConsPlusNormal"/>
    <w:rsid w:val="006C3D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tentheader2cols">
    <w:name w:val="contentheader2cols"/>
    <w:basedOn w:val="a"/>
    <w:rsid w:val="006C3DA3"/>
    <w:pPr>
      <w:spacing w:before="54"/>
      <w:ind w:left="272"/>
    </w:pPr>
    <w:rPr>
      <w:rFonts w:eastAsia="Arial Unicode MS"/>
      <w:b/>
      <w:bCs/>
      <w:color w:val="3560A7"/>
      <w:sz w:val="23"/>
      <w:szCs w:val="23"/>
    </w:rPr>
  </w:style>
  <w:style w:type="paragraph" w:customStyle="1" w:styleId="bodytext">
    <w:name w:val="bodytext"/>
    <w:basedOn w:val="a"/>
    <w:rsid w:val="006C3DA3"/>
    <w:pPr>
      <w:spacing w:before="63"/>
      <w:jc w:val="both"/>
    </w:pPr>
    <w:rPr>
      <w:rFonts w:ascii="Arial" w:eastAsia="Calibri" w:hAnsi="Arial" w:cs="Arial"/>
      <w:color w:val="000000"/>
      <w:sz w:val="15"/>
      <w:szCs w:val="15"/>
    </w:rPr>
  </w:style>
  <w:style w:type="character" w:customStyle="1" w:styleId="1">
    <w:name w:val="Основной текст1"/>
    <w:rsid w:val="006C3DA3"/>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pple-converted-space">
    <w:name w:val="apple-converted-space"/>
    <w:basedOn w:val="a0"/>
    <w:rsid w:val="00D06187"/>
  </w:style>
  <w:style w:type="paragraph" w:customStyle="1" w:styleId="220">
    <w:name w:val="Основной текст с отступом 22"/>
    <w:basedOn w:val="a"/>
    <w:rsid w:val="00D06187"/>
    <w:pPr>
      <w:widowControl w:val="0"/>
      <w:suppressAutoHyphens/>
      <w:ind w:firstLine="720"/>
      <w:jc w:val="both"/>
    </w:pPr>
    <w:rPr>
      <w:rFonts w:ascii="Arial" w:eastAsia="Lucida Sans Unicode" w:hAnsi="Arial"/>
      <w:kern w:val="1"/>
      <w:sz w:val="28"/>
    </w:rPr>
  </w:style>
  <w:style w:type="paragraph" w:customStyle="1" w:styleId="10">
    <w:name w:val="Знак Знак1 Знак Знак Знак Знак Знак Знак Знак"/>
    <w:basedOn w:val="a"/>
    <w:rsid w:val="0057323B"/>
    <w:pPr>
      <w:spacing w:after="160" w:line="240" w:lineRule="exact"/>
    </w:pPr>
    <w:rPr>
      <w:rFonts w:ascii="Verdana" w:hAnsi="Verdana"/>
      <w:sz w:val="20"/>
      <w:szCs w:val="20"/>
      <w:lang w:val="en-US" w:eastAsia="en-US"/>
    </w:rPr>
  </w:style>
  <w:style w:type="table" w:styleId="a9">
    <w:name w:val="Table Grid"/>
    <w:basedOn w:val="a1"/>
    <w:uiPriority w:val="39"/>
    <w:rsid w:val="001F5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07625A"/>
    <w:pPr>
      <w:widowControl w:val="0"/>
      <w:suppressLineNumbers/>
      <w:suppressAutoHyphens/>
    </w:pPr>
    <w:rPr>
      <w:rFonts w:eastAsia="Arial Unicode MS" w:cs="Tahoma"/>
      <w:color w:val="000000"/>
      <w:lang w:val="en-US" w:eastAsia="en-US" w:bidi="en-US"/>
    </w:rPr>
  </w:style>
  <w:style w:type="paragraph" w:styleId="ab">
    <w:name w:val="Balloon Text"/>
    <w:basedOn w:val="a"/>
    <w:link w:val="ac"/>
    <w:unhideWhenUsed/>
    <w:rsid w:val="005156E5"/>
    <w:rPr>
      <w:rFonts w:ascii="Segoe UI" w:hAnsi="Segoe UI" w:cs="Segoe UI"/>
      <w:sz w:val="18"/>
      <w:szCs w:val="18"/>
    </w:rPr>
  </w:style>
  <w:style w:type="character" w:customStyle="1" w:styleId="ac">
    <w:name w:val="Текст выноски Знак"/>
    <w:basedOn w:val="a0"/>
    <w:link w:val="ab"/>
    <w:rsid w:val="005156E5"/>
    <w:rPr>
      <w:rFonts w:ascii="Segoe UI" w:eastAsia="Times New Roman" w:hAnsi="Segoe UI" w:cs="Segoe UI"/>
      <w:sz w:val="18"/>
      <w:szCs w:val="18"/>
      <w:lang w:eastAsia="ru-RU"/>
    </w:rPr>
  </w:style>
  <w:style w:type="paragraph" w:customStyle="1" w:styleId="Default">
    <w:name w:val="Default"/>
    <w:rsid w:val="00C346A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d">
    <w:name w:val="Основной текст_"/>
    <w:uiPriority w:val="99"/>
    <w:locked/>
    <w:rsid w:val="00692368"/>
    <w:rPr>
      <w:spacing w:val="3"/>
      <w:shd w:val="clear" w:color="auto" w:fill="FFFFFF"/>
    </w:rPr>
  </w:style>
  <w:style w:type="character" w:styleId="ae">
    <w:name w:val="page number"/>
    <w:rsid w:val="003233AD"/>
    <w:rPr>
      <w:rFonts w:cs="Times New Roman"/>
    </w:rPr>
  </w:style>
  <w:style w:type="character" w:customStyle="1" w:styleId="sectioninfo2">
    <w:name w:val="section__info2"/>
    <w:rsid w:val="00297DCD"/>
    <w:rPr>
      <w:vanish/>
      <w:webHidden w:val="0"/>
      <w:specVanish/>
    </w:rPr>
  </w:style>
  <w:style w:type="character" w:customStyle="1" w:styleId="a8">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7"/>
    <w:uiPriority w:val="34"/>
    <w:rsid w:val="00444C6E"/>
    <w:rPr>
      <w:rFonts w:ascii="Calibri" w:eastAsia="Times New Roman" w:hAnsi="Calibri" w:cs="Times New Roman"/>
      <w:lang w:eastAsia="ru-RU"/>
    </w:rPr>
  </w:style>
  <w:style w:type="character" w:customStyle="1" w:styleId="11">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rsid w:val="005534C2"/>
    <w:rPr>
      <w:sz w:val="24"/>
      <w:szCs w:val="24"/>
      <w:lang w:val="ru-RU" w:eastAsia="ru-RU" w:bidi="ar-SA"/>
    </w:rPr>
  </w:style>
  <w:style w:type="paragraph" w:customStyle="1" w:styleId="af">
    <w:name w:val="[Основной абзац]"/>
    <w:basedOn w:val="a"/>
    <w:rsid w:val="0019192D"/>
    <w:pPr>
      <w:autoSpaceDE w:val="0"/>
      <w:autoSpaceDN w:val="0"/>
      <w:adjustRightInd w:val="0"/>
      <w:spacing w:line="288" w:lineRule="auto"/>
      <w:textAlignment w:val="center"/>
    </w:pPr>
    <w:rPr>
      <w:rFonts w:ascii="Minion Pro" w:hAnsi="Minion Pro" w:cs="Minion Pro"/>
      <w:color w:val="000000"/>
      <w:lang w:eastAsia="en-US"/>
    </w:rPr>
  </w:style>
  <w:style w:type="paragraph" w:customStyle="1" w:styleId="210">
    <w:name w:val="Основной текст с отступом 21"/>
    <w:basedOn w:val="a"/>
    <w:rsid w:val="008D168B"/>
    <w:pPr>
      <w:widowControl w:val="0"/>
      <w:suppressAutoHyphens/>
      <w:ind w:firstLine="708"/>
    </w:pPr>
    <w:rPr>
      <w:rFonts w:ascii="Arial" w:eastAsia="Andale Sans UI" w:hAnsi="Arial" w:cs="Arial"/>
      <w:kern w:val="1"/>
    </w:rPr>
  </w:style>
  <w:style w:type="paragraph" w:customStyle="1" w:styleId="12">
    <w:name w:val="Без интервала1"/>
    <w:qFormat/>
    <w:rsid w:val="005D09FC"/>
    <w:pPr>
      <w:spacing w:after="0" w:line="240" w:lineRule="auto"/>
      <w:ind w:firstLine="709"/>
      <w:jc w:val="center"/>
    </w:pPr>
    <w:rPr>
      <w:rFonts w:ascii="Times New Roman" w:eastAsia="Calibri" w:hAnsi="Times New Roman" w:cs="Times New Roman"/>
      <w:sz w:val="28"/>
      <w:szCs w:val="28"/>
    </w:rPr>
  </w:style>
  <w:style w:type="paragraph" w:customStyle="1" w:styleId="13">
    <w:name w:val="Без интервала1"/>
    <w:qFormat/>
    <w:rsid w:val="005D09FC"/>
    <w:pPr>
      <w:spacing w:after="0" w:line="240" w:lineRule="auto"/>
      <w:ind w:firstLine="709"/>
      <w:jc w:val="center"/>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26571">
      <w:bodyDiv w:val="1"/>
      <w:marLeft w:val="0"/>
      <w:marRight w:val="0"/>
      <w:marTop w:val="0"/>
      <w:marBottom w:val="0"/>
      <w:divBdr>
        <w:top w:val="none" w:sz="0" w:space="0" w:color="auto"/>
        <w:left w:val="none" w:sz="0" w:space="0" w:color="auto"/>
        <w:bottom w:val="none" w:sz="0" w:space="0" w:color="auto"/>
        <w:right w:val="none" w:sz="0" w:space="0" w:color="auto"/>
      </w:divBdr>
    </w:div>
    <w:div w:id="881206812">
      <w:bodyDiv w:val="1"/>
      <w:marLeft w:val="0"/>
      <w:marRight w:val="0"/>
      <w:marTop w:val="0"/>
      <w:marBottom w:val="0"/>
      <w:divBdr>
        <w:top w:val="none" w:sz="0" w:space="0" w:color="auto"/>
        <w:left w:val="none" w:sz="0" w:space="0" w:color="auto"/>
        <w:bottom w:val="none" w:sz="0" w:space="0" w:color="auto"/>
        <w:right w:val="none" w:sz="0" w:space="0" w:color="auto"/>
      </w:divBdr>
    </w:div>
    <w:div w:id="1509104470">
      <w:bodyDiv w:val="1"/>
      <w:marLeft w:val="0"/>
      <w:marRight w:val="0"/>
      <w:marTop w:val="0"/>
      <w:marBottom w:val="0"/>
      <w:divBdr>
        <w:top w:val="none" w:sz="0" w:space="0" w:color="auto"/>
        <w:left w:val="none" w:sz="0" w:space="0" w:color="auto"/>
        <w:bottom w:val="none" w:sz="0" w:space="0" w:color="auto"/>
        <w:right w:val="none" w:sz="0" w:space="0" w:color="auto"/>
      </w:divBdr>
    </w:div>
    <w:div w:id="20966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7C0E7-CF8E-4E9F-AF94-E9F678FA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11</Pages>
  <Words>4152</Words>
  <Characters>23670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Severina</dc:creator>
  <cp:keywords/>
  <dc:description/>
  <cp:lastModifiedBy>Елена Мещерякова</cp:lastModifiedBy>
  <cp:revision>51</cp:revision>
  <cp:lastPrinted>2023-06-30T10:54:00Z</cp:lastPrinted>
  <dcterms:created xsi:type="dcterms:W3CDTF">2021-02-02T08:55:00Z</dcterms:created>
  <dcterms:modified xsi:type="dcterms:W3CDTF">2023-07-21T06:58:00Z</dcterms:modified>
</cp:coreProperties>
</file>