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5D8" w:rsidRDefault="00E455D8" w:rsidP="00AD4632">
      <w:pPr>
        <w:pStyle w:val="Normalunindented"/>
        <w:spacing w:before="0" w:after="0" w:line="240" w:lineRule="auto"/>
        <w:jc w:val="right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Приложение № 2</w:t>
      </w:r>
    </w:p>
    <w:p w:rsidR="00E455D8" w:rsidRDefault="00E455D8" w:rsidP="00AD4632">
      <w:pPr>
        <w:pStyle w:val="Normalunindented"/>
        <w:spacing w:before="0" w:after="0" w:line="240" w:lineRule="auto"/>
        <w:jc w:val="right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к приказу от </w:t>
      </w:r>
      <w:r w:rsidR="00C955F2">
        <w:rPr>
          <w:spacing w:val="-4"/>
          <w:sz w:val="28"/>
          <w:szCs w:val="28"/>
        </w:rPr>
        <w:t>03</w:t>
      </w:r>
      <w:r>
        <w:rPr>
          <w:spacing w:val="-4"/>
          <w:sz w:val="28"/>
          <w:szCs w:val="28"/>
        </w:rPr>
        <w:t>.0</w:t>
      </w:r>
      <w:r w:rsidR="003048B8">
        <w:rPr>
          <w:spacing w:val="-4"/>
          <w:sz w:val="28"/>
          <w:szCs w:val="28"/>
        </w:rPr>
        <w:t>2</w:t>
      </w:r>
      <w:r>
        <w:rPr>
          <w:spacing w:val="-4"/>
          <w:sz w:val="28"/>
          <w:szCs w:val="28"/>
        </w:rPr>
        <w:t>.2025</w:t>
      </w:r>
      <w:r w:rsidR="00C955F2">
        <w:rPr>
          <w:spacing w:val="-4"/>
          <w:sz w:val="28"/>
          <w:szCs w:val="28"/>
        </w:rPr>
        <w:t xml:space="preserve"> г.</w:t>
      </w:r>
      <w:r>
        <w:rPr>
          <w:spacing w:val="-4"/>
          <w:sz w:val="28"/>
          <w:szCs w:val="28"/>
        </w:rPr>
        <w:t xml:space="preserve"> №</w:t>
      </w:r>
      <w:r w:rsidR="00C955F2">
        <w:rPr>
          <w:spacing w:val="-4"/>
          <w:sz w:val="28"/>
          <w:szCs w:val="28"/>
        </w:rPr>
        <w:t>03</w:t>
      </w:r>
    </w:p>
    <w:p w:rsidR="00E455D8" w:rsidRDefault="00E455D8" w:rsidP="00AD4632">
      <w:pPr>
        <w:pStyle w:val="Normalunindented"/>
        <w:spacing w:before="0" w:after="0" w:line="240" w:lineRule="auto"/>
        <w:jc w:val="right"/>
        <w:rPr>
          <w:spacing w:val="-4"/>
          <w:sz w:val="28"/>
          <w:szCs w:val="28"/>
        </w:rPr>
      </w:pPr>
    </w:p>
    <w:p w:rsidR="00AD4632" w:rsidRPr="0083685F" w:rsidRDefault="00AD4632" w:rsidP="00AD4632">
      <w:pPr>
        <w:pStyle w:val="Normalunindented"/>
        <w:spacing w:before="0" w:after="0" w:line="240" w:lineRule="auto"/>
        <w:jc w:val="right"/>
        <w:rPr>
          <w:spacing w:val="-4"/>
          <w:sz w:val="28"/>
          <w:szCs w:val="28"/>
        </w:rPr>
      </w:pPr>
      <w:r w:rsidRPr="0083685F">
        <w:rPr>
          <w:spacing w:val="-4"/>
          <w:sz w:val="28"/>
          <w:szCs w:val="28"/>
        </w:rPr>
        <w:t xml:space="preserve">Приложение </w:t>
      </w:r>
      <w:r w:rsidR="00754B33">
        <w:rPr>
          <w:spacing w:val="-4"/>
          <w:sz w:val="28"/>
          <w:szCs w:val="28"/>
        </w:rPr>
        <w:t>9</w:t>
      </w:r>
    </w:p>
    <w:p w:rsidR="00AD4632" w:rsidRPr="0083685F" w:rsidRDefault="00AD4632" w:rsidP="00AD4632">
      <w:pPr>
        <w:pStyle w:val="Normalunindented"/>
        <w:spacing w:before="0" w:after="0" w:line="240" w:lineRule="auto"/>
        <w:jc w:val="right"/>
        <w:rPr>
          <w:sz w:val="28"/>
          <w:szCs w:val="28"/>
        </w:rPr>
      </w:pPr>
      <w:r w:rsidRPr="0083685F">
        <w:rPr>
          <w:sz w:val="28"/>
          <w:szCs w:val="28"/>
        </w:rPr>
        <w:t xml:space="preserve">к Единой учетной политике </w:t>
      </w:r>
    </w:p>
    <w:p w:rsidR="00AD4632" w:rsidRPr="0083685F" w:rsidRDefault="00AD4632" w:rsidP="00AD4632">
      <w:pPr>
        <w:pStyle w:val="Normalunindented"/>
        <w:spacing w:before="0" w:after="0" w:line="240" w:lineRule="auto"/>
        <w:rPr>
          <w:bCs/>
          <w:sz w:val="28"/>
          <w:szCs w:val="28"/>
        </w:rPr>
      </w:pPr>
    </w:p>
    <w:p w:rsidR="00AD4632" w:rsidRPr="0083685F" w:rsidRDefault="00AD4632" w:rsidP="00AD4632">
      <w:pPr>
        <w:pStyle w:val="Normalunindented"/>
        <w:spacing w:before="0" w:after="0" w:line="240" w:lineRule="auto"/>
        <w:jc w:val="center"/>
        <w:rPr>
          <w:b/>
          <w:sz w:val="28"/>
          <w:szCs w:val="28"/>
        </w:rPr>
      </w:pPr>
      <w:r w:rsidRPr="0083685F">
        <w:rPr>
          <w:b/>
          <w:bCs/>
          <w:sz w:val="28"/>
          <w:szCs w:val="28"/>
        </w:rPr>
        <w:t xml:space="preserve">Порядок </w:t>
      </w:r>
      <w:r w:rsidR="003513C5">
        <w:rPr>
          <w:b/>
          <w:bCs/>
          <w:sz w:val="28"/>
          <w:szCs w:val="28"/>
        </w:rPr>
        <w:t xml:space="preserve">взаимодействия </w:t>
      </w:r>
      <w:r w:rsidR="007952CD">
        <w:rPr>
          <w:b/>
          <w:bCs/>
          <w:sz w:val="28"/>
          <w:szCs w:val="28"/>
        </w:rPr>
        <w:t>централизованн</w:t>
      </w:r>
      <w:r w:rsidR="00DB0588">
        <w:rPr>
          <w:b/>
          <w:bCs/>
          <w:sz w:val="28"/>
          <w:szCs w:val="28"/>
        </w:rPr>
        <w:t>ой</w:t>
      </w:r>
      <w:r w:rsidR="007952CD">
        <w:rPr>
          <w:b/>
          <w:bCs/>
          <w:sz w:val="28"/>
          <w:szCs w:val="28"/>
        </w:rPr>
        <w:t xml:space="preserve"> бухгалтери</w:t>
      </w:r>
      <w:r w:rsidR="00DB0588">
        <w:rPr>
          <w:b/>
          <w:bCs/>
          <w:sz w:val="28"/>
          <w:szCs w:val="28"/>
        </w:rPr>
        <w:t>и</w:t>
      </w:r>
      <w:r w:rsidR="00A778DF">
        <w:rPr>
          <w:b/>
          <w:bCs/>
          <w:sz w:val="28"/>
          <w:szCs w:val="28"/>
        </w:rPr>
        <w:t xml:space="preserve"> </w:t>
      </w:r>
      <w:r w:rsidR="003513C5">
        <w:rPr>
          <w:b/>
          <w:bCs/>
          <w:sz w:val="28"/>
          <w:szCs w:val="28"/>
        </w:rPr>
        <w:t xml:space="preserve">при </w:t>
      </w:r>
      <w:r w:rsidRPr="0083685F">
        <w:rPr>
          <w:b/>
          <w:bCs/>
          <w:sz w:val="28"/>
          <w:szCs w:val="28"/>
        </w:rPr>
        <w:t>проведени</w:t>
      </w:r>
      <w:r w:rsidR="003513C5">
        <w:rPr>
          <w:b/>
          <w:bCs/>
          <w:sz w:val="28"/>
          <w:szCs w:val="28"/>
        </w:rPr>
        <w:t>и</w:t>
      </w:r>
      <w:r w:rsidRPr="0083685F">
        <w:rPr>
          <w:b/>
          <w:bCs/>
          <w:sz w:val="28"/>
          <w:szCs w:val="28"/>
        </w:rPr>
        <w:t xml:space="preserve"> инвентаризации активов</w:t>
      </w:r>
      <w:r w:rsidR="003513C5">
        <w:rPr>
          <w:b/>
          <w:bCs/>
          <w:sz w:val="28"/>
          <w:szCs w:val="28"/>
        </w:rPr>
        <w:t>, имущества, учитываемого на забалансовых счетах,</w:t>
      </w:r>
      <w:r w:rsidRPr="0083685F">
        <w:rPr>
          <w:b/>
          <w:bCs/>
          <w:sz w:val="28"/>
          <w:szCs w:val="28"/>
        </w:rPr>
        <w:t xml:space="preserve"> обязательств</w:t>
      </w:r>
      <w:r w:rsidR="003513C5">
        <w:rPr>
          <w:b/>
          <w:bCs/>
          <w:sz w:val="28"/>
          <w:szCs w:val="28"/>
        </w:rPr>
        <w:t xml:space="preserve"> и иных объектов бюджетного (бухгалтерского) учета</w:t>
      </w:r>
    </w:p>
    <w:p w:rsidR="0083685F" w:rsidRDefault="0083685F" w:rsidP="00AD4632">
      <w:pPr>
        <w:pStyle w:val="Normalunindented"/>
        <w:spacing w:before="0" w:after="0" w:line="240" w:lineRule="auto"/>
        <w:rPr>
          <w:bCs/>
          <w:spacing w:val="-2"/>
          <w:sz w:val="28"/>
          <w:szCs w:val="28"/>
        </w:rPr>
      </w:pPr>
    </w:p>
    <w:p w:rsidR="008A2269" w:rsidRPr="005F0BC6" w:rsidRDefault="004E5006" w:rsidP="002D250C">
      <w:pPr>
        <w:widowControl w:val="0"/>
        <w:tabs>
          <w:tab w:val="left" w:pos="1340"/>
        </w:tabs>
        <w:spacing w:before="0" w:beforeAutospacing="0" w:after="0" w:afterAutospacing="0" w:line="31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1. </w:t>
      </w:r>
      <w:r w:rsidR="008A2269" w:rsidRPr="004E50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Инвентаризацию активов, имущества</w:t>
      </w:r>
      <w:r w:rsidR="007A2CF1" w:rsidRPr="004E50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,</w:t>
      </w:r>
      <w:r w:rsidR="008A2269" w:rsidRPr="004E50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учитываемого на забалансовых счетах, обязательств и иных объектов бюджетного (бухгалтерского) учета проводит </w:t>
      </w:r>
      <w:r w:rsidR="008A2269" w:rsidRPr="007851D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постоянно действующая инвентаризационная комиссия </w:t>
      </w:r>
      <w:r w:rsidR="008A2269" w:rsidRPr="004E50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субъекта централизованного учета, либо инвентаризационная комиссия, утверждаемая на момент проведения инвентаризации, </w:t>
      </w:r>
      <w:r w:rsidR="008A2269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в соответствии с требованиями, установленными статьей 11 </w:t>
      </w:r>
      <w:r w:rsidR="00E46A05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Федерального з</w:t>
      </w:r>
      <w:r w:rsidR="008A2269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акона</w:t>
      </w:r>
      <w:r w:rsidR="00E46A05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от 06.12.2011</w:t>
      </w:r>
      <w:r w:rsidR="008A2269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7A2CF1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№</w:t>
      </w:r>
      <w:r w:rsidR="008A2269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402-ФЗ</w:t>
      </w:r>
      <w:r w:rsidR="00E46A05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«О бухгалтерском учете», </w:t>
      </w:r>
      <w:r w:rsidR="00EC44D8" w:rsidRPr="005F0BC6">
        <w:rPr>
          <w:lang w:val="ru-RU"/>
        </w:rPr>
        <w:t xml:space="preserve"> </w:t>
      </w:r>
      <w:r w:rsidR="00EC44D8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Приказ</w:t>
      </w:r>
      <w:r w:rsidR="00E46A05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а</w:t>
      </w:r>
      <w:r w:rsidR="00EC44D8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Минфина России от 31.12.2016</w:t>
      </w:r>
      <w:r w:rsidR="00E46A05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года</w:t>
      </w:r>
      <w:r w:rsidR="00EC44D8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№ 256н</w:t>
      </w:r>
      <w:r w:rsidR="002D250C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«</w:t>
      </w:r>
      <w:r w:rsidR="00EC44D8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Об утверждении федерального стандарта бухгалтерского учета для организаций государственного сектора </w:t>
      </w:r>
      <w:r w:rsidR="002D250C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«</w:t>
      </w:r>
      <w:r w:rsidR="00EC44D8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Концептуальные основы бухгалтерского учета и отчетности организаций государственного сектора</w:t>
      </w:r>
      <w:r w:rsidR="002D250C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»»</w:t>
      </w:r>
      <w:r w:rsidR="005F0BC6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,</w:t>
      </w:r>
      <w:r w:rsidR="005F0BC6" w:rsidRPr="005F0BC6">
        <w:rPr>
          <w:lang w:val="ru-RU"/>
        </w:rPr>
        <w:t xml:space="preserve"> </w:t>
      </w:r>
      <w:r w:rsidR="005F0BC6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Приказа Минфина России от 30.12.2017 года № 274н «Об утверждении федераль</w:t>
      </w:r>
      <w:bookmarkStart w:id="0" w:name="_GoBack"/>
      <w:bookmarkEnd w:id="0"/>
      <w:r w:rsidR="005F0BC6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ного стандарта бухгалтерского учета для организации государственного сектора «Учетная политика, оценочные значения и ошибки» (далее - СГС «Учетная политика»)</w:t>
      </w:r>
      <w:r w:rsidR="002D250C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</w:p>
    <w:p w:rsidR="008A2269" w:rsidRPr="00E455D8" w:rsidRDefault="001877E6" w:rsidP="001877E6">
      <w:pPr>
        <w:widowControl w:val="0"/>
        <w:tabs>
          <w:tab w:val="left" w:pos="1133"/>
        </w:tabs>
        <w:spacing w:before="0" w:beforeAutospacing="0" w:after="0" w:afterAutospacing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2. 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Ответственн</w:t>
      </w:r>
      <w:r w:rsidR="007A2CF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ое лицо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субъекта централизованного учета в</w:t>
      </w:r>
      <w:r w:rsidR="007A2CF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срок, установленны</w:t>
      </w:r>
      <w:r w:rsidR="003C081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й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графиком документооборота, </w:t>
      </w:r>
      <w:r w:rsidR="000F424D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формирует </w:t>
      </w:r>
      <w:r w:rsidR="00F94AAA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в </w:t>
      </w:r>
      <w:r w:rsidR="00B06D15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программно</w:t>
      </w:r>
      <w:r w:rsidR="00F94AAA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м</w:t>
      </w:r>
      <w:r w:rsidR="00B06D15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продукт</w:t>
      </w:r>
      <w:r w:rsidR="00F94AAA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е</w:t>
      </w:r>
      <w:r w:rsidR="00B06D15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«</w:t>
      </w:r>
      <w:r w:rsidR="001504A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1C: Предприятие. Бухгалтерия государственного учреждения</w:t>
      </w:r>
      <w:r w:rsidR="00B06D15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» </w:t>
      </w:r>
      <w:r w:rsidR="0060000C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электронный </w:t>
      </w:r>
      <w:r w:rsidR="0037225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докуме</w:t>
      </w:r>
      <w:r w:rsidR="0016021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н</w:t>
      </w:r>
      <w:r w:rsidR="0037225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т</w:t>
      </w:r>
      <w:r w:rsidR="0060000C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3541B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Решени</w:t>
      </w:r>
      <w:r w:rsidR="0060000C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я</w:t>
      </w:r>
      <w:r w:rsidR="003541B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о проведении инвентаризации (ф. 0510439)</w:t>
      </w:r>
      <w:r w:rsidR="00D963B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, в случае необходимости </w:t>
      </w:r>
      <w:r w:rsidR="00E137B7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Изменение Решения о проведении инвентаризации (ф. 0510447)</w:t>
      </w:r>
      <w:r w:rsidR="007639E8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и </w:t>
      </w:r>
      <w:r w:rsidR="00FD3B35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сообщает</w:t>
      </w:r>
      <w:r w:rsidR="007639E8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специалист</w:t>
      </w:r>
      <w:r w:rsidR="00FD3B35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у</w:t>
      </w:r>
      <w:r w:rsidR="007639E8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централизованной бухгалтерии</w:t>
      </w:r>
      <w:r w:rsidR="008C0EE6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3A4F47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принятом решении </w:t>
      </w:r>
      <w:r w:rsidR="008C0EE6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 проведении инвентаризации</w:t>
      </w:r>
      <w:r w:rsidR="00D963B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</w:p>
    <w:p w:rsidR="008A2269" w:rsidRPr="00E455D8" w:rsidRDefault="007A2CF1" w:rsidP="00E53C22">
      <w:pPr>
        <w:widowControl w:val="0"/>
        <w:numPr>
          <w:ilvl w:val="0"/>
          <w:numId w:val="1"/>
        </w:numPr>
        <w:tabs>
          <w:tab w:val="left" w:pos="1133"/>
        </w:tabs>
        <w:spacing w:before="0" w:beforeAutospacing="0" w:after="0" w:afterAutospacing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Специалист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централизованной бухгалтерии </w:t>
      </w:r>
      <w:r w:rsidR="003C081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в срок, установленный графиком документооборота, </w:t>
      </w:r>
      <w:r w:rsidR="00581C7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формирует </w:t>
      </w:r>
      <w:r w:rsidR="003A4D3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в 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программно</w:t>
      </w:r>
      <w:r w:rsidR="003A4D3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м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продукт</w:t>
      </w:r>
      <w:r w:rsidR="003A4D3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е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«</w:t>
      </w:r>
      <w:r w:rsidR="001504A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1C: Предприятие. Бухгалтерия государственного учреждения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» </w:t>
      </w:r>
      <w:r w:rsidR="00BD408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Инвентаризационны</w:t>
      </w:r>
      <w:r w:rsidR="003A4D3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е</w:t>
      </w:r>
      <w:r w:rsidR="00BD408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опис</w:t>
      </w:r>
      <w:r w:rsidR="003A4D3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и</w:t>
      </w:r>
      <w:r w:rsidR="00BD408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(формы 0510464, 0510465, 0510466, </w:t>
      </w:r>
      <w:r w:rsidR="00EF307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0510467, </w:t>
      </w:r>
      <w:r w:rsidR="00BD408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0510468, 05</w:t>
      </w:r>
      <w:r w:rsidR="0094617A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10469</w:t>
      </w:r>
      <w:r w:rsidR="00BD408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, 05</w:t>
      </w:r>
      <w:r w:rsidR="0094617A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10470</w:t>
      </w:r>
      <w:r w:rsidR="00BD408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, 05</w:t>
      </w:r>
      <w:r w:rsidR="0094617A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10471</w:t>
      </w:r>
      <w:r w:rsidR="00BD408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, 05</w:t>
      </w:r>
      <w:r w:rsidR="0094617A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10472, 0510473, 0510474</w:t>
      </w:r>
      <w:r w:rsidR="00BD408F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)</w:t>
      </w:r>
      <w:r w:rsidR="00E70146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необходимые для проведения инвентаризации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E70146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с отражением данных бухгалтерского учета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</w:p>
    <w:p w:rsidR="008A2269" w:rsidRPr="00E455D8" w:rsidRDefault="008B77BB" w:rsidP="008B77BB">
      <w:pPr>
        <w:widowControl w:val="0"/>
        <w:spacing w:before="0" w:beforeAutospacing="0" w:after="0" w:afterAutospacing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3. 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На основании инвентаризационных описей инвентаризационная комиссия субъекта централизованного учета составляет </w:t>
      </w:r>
      <w:r w:rsidR="007A2CF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А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кт о результатах инвентаризации </w:t>
      </w:r>
      <w:r w:rsidR="00BA500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(ф. 0510463).</w:t>
      </w:r>
    </w:p>
    <w:p w:rsidR="001D09B7" w:rsidRPr="00E455D8" w:rsidRDefault="008A2269" w:rsidP="001D09B7">
      <w:pPr>
        <w:widowControl w:val="0"/>
        <w:spacing w:before="0" w:beforeAutospacing="0" w:after="0" w:afterAutospacing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При выявлении по результатам инвентаризации расхождений к акту прилагается </w:t>
      </w:r>
      <w:r w:rsidR="007A2CF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В</w:t>
      </w:r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едомость расхождений по результатам инвентаризации </w:t>
      </w:r>
      <w:bookmarkStart w:id="1" w:name="_Hlk150425590"/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(ф</w:t>
      </w:r>
      <w:r w:rsidR="007A2CF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0504092)</w:t>
      </w:r>
      <w:r w:rsidR="001D09B7" w:rsidRPr="00E455D8">
        <w:rPr>
          <w:lang w:val="ru-RU"/>
        </w:rPr>
        <w:t xml:space="preserve"> </w:t>
      </w:r>
      <w:r w:rsidR="001D09B7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с информацией об излишках или недостачах, а также об объектах, которые не соответствуют критериям актива.</w:t>
      </w:r>
    </w:p>
    <w:bookmarkEnd w:id="1"/>
    <w:p w:rsidR="006E4DB9" w:rsidRPr="00E455D8" w:rsidRDefault="004427E7" w:rsidP="006E4DB9">
      <w:pPr>
        <w:widowControl w:val="0"/>
        <w:tabs>
          <w:tab w:val="left" w:pos="1110"/>
        </w:tabs>
        <w:spacing w:before="0" w:beforeAutospacing="0" w:after="0" w:afterAutospacing="0" w:line="30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4. 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Ответственн</w:t>
      </w:r>
      <w:r w:rsidR="007A2CF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ое лицо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субъекта централизованного учета </w:t>
      </w:r>
      <w:r w:rsidR="003C081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в срок, установлен</w:t>
      </w:r>
      <w:r w:rsidR="003C081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lastRenderedPageBreak/>
        <w:t>ный графиком документооборот,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633032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сообщает специалисту</w:t>
      </w:r>
      <w:r w:rsidR="007A2CF1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централизованн</w:t>
      </w:r>
      <w:r w:rsidR="00633032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ой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бухгалтери</w:t>
      </w:r>
      <w:r w:rsidR="00633032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и о заполненных и подписанных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B155EA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электронны</w:t>
      </w:r>
      <w:r w:rsidR="00633032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х</w:t>
      </w:r>
      <w:r w:rsidR="00B155EA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6E4DB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документ</w:t>
      </w:r>
      <w:r w:rsidR="00633032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ах</w:t>
      </w:r>
      <w:r w:rsidR="006E4DB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:</w:t>
      </w:r>
    </w:p>
    <w:p w:rsidR="008A2269" w:rsidRPr="00E455D8" w:rsidRDefault="007A2CF1" w:rsidP="006E4DB9">
      <w:pPr>
        <w:widowControl w:val="0"/>
        <w:tabs>
          <w:tab w:val="left" w:pos="1110"/>
        </w:tabs>
        <w:spacing w:before="0" w:beforeAutospacing="0" w:after="0" w:afterAutospacing="0"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И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нвентаризационных опис</w:t>
      </w:r>
      <w:r w:rsidR="00633032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ях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(</w:t>
      </w:r>
      <w:r w:rsidR="00EF307E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0510464, 0510465, 0510466, 0510467, 0510468, </w:t>
      </w:r>
      <w:r w:rsidR="0080050A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0510469, 0510470, 0510471, 0510472, 0510473, 0510474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);</w:t>
      </w:r>
    </w:p>
    <w:p w:rsidR="008A2269" w:rsidRPr="00E455D8" w:rsidRDefault="007A2CF1" w:rsidP="006E4DB9">
      <w:pPr>
        <w:widowControl w:val="0"/>
        <w:spacing w:before="0" w:beforeAutospacing="0" w:after="0" w:afterAutospacing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В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едомости расхождений по результатам инвентаризации (ф</w:t>
      </w:r>
      <w:r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  <w:r w:rsidR="008A2269" w:rsidRPr="00E455D8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="008A2269" w:rsidRPr="00E455D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0504092);</w:t>
      </w:r>
    </w:p>
    <w:p w:rsidR="00B7693A" w:rsidRPr="00491DF5" w:rsidRDefault="007A2CF1" w:rsidP="006E4DB9">
      <w:pPr>
        <w:widowControl w:val="0"/>
        <w:spacing w:before="0" w:beforeAutospacing="0" w:after="0" w:afterAutospacing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А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кта о результатах инвентаризации </w:t>
      </w:r>
      <w:r w:rsidR="0023062A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(ф. 0510463)</w:t>
      </w:r>
      <w:r w:rsidR="009B22C3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</w:p>
    <w:p w:rsidR="008A2269" w:rsidRPr="008A2269" w:rsidRDefault="005A4F9F" w:rsidP="005A4F9F">
      <w:pPr>
        <w:widowControl w:val="0"/>
        <w:tabs>
          <w:tab w:val="left" w:pos="1110"/>
        </w:tabs>
        <w:spacing w:before="0" w:beforeAutospacing="0" w:after="0" w:afterAutospacing="0" w:line="320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5. 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С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пециалист централизованной бухгалтерии </w:t>
      </w:r>
      <w:r w:rsidR="00D06BFE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в срок, установленный графиком документооборота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, отражает в программном продукте «1C: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Предприятие.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Бухгалтерия государственного учреждения» результаты инвентаризации </w:t>
      </w:r>
      <w:r w:rsidR="008A2269" w:rsidRPr="008A2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ак</w:t>
      </w:r>
      <w:r w:rsidR="00F025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тивов, имущества, учитываемого н</w:t>
      </w:r>
      <w:r w:rsidR="008A2269" w:rsidRPr="008A2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а забалансовых счетах, обязательств субъекта централизованного учета.</w:t>
      </w:r>
    </w:p>
    <w:p w:rsidR="00EC44D8" w:rsidRPr="00EC44D8" w:rsidRDefault="00EC44D8" w:rsidP="00EC44D8">
      <w:pPr>
        <w:widowControl w:val="0"/>
        <w:tabs>
          <w:tab w:val="left" w:pos="1110"/>
        </w:tabs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6. Р</w:t>
      </w:r>
      <w:r w:rsidRPr="00EC44D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езультаты инвентаризации отражаются в бухгалтерском учете и бухгалтерской (финансовой) отчетности того периода, в котором была закончена инвентаризация.</w:t>
      </w:r>
    </w:p>
    <w:p w:rsidR="00EC44D8" w:rsidRDefault="00EC44D8" w:rsidP="00EC44D8">
      <w:pPr>
        <w:widowControl w:val="0"/>
        <w:tabs>
          <w:tab w:val="left" w:pos="1110"/>
        </w:tabs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EC44D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Результаты инвентаризации, проведенной перед составлением годовой бухгалтерской (финансовой) отчетности, отражаются в годовой бухгалтерской (финансовой) отчетности.</w:t>
      </w:r>
    </w:p>
    <w:p w:rsidR="00827CC8" w:rsidRPr="00EC44D8" w:rsidRDefault="00827CC8" w:rsidP="00EC44D8">
      <w:pPr>
        <w:widowControl w:val="0"/>
        <w:tabs>
          <w:tab w:val="left" w:pos="1110"/>
        </w:tabs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</w:p>
    <w:sectPr w:rsidR="00827CC8" w:rsidRPr="00EC44D8" w:rsidSect="00BD6E66">
      <w:pgSz w:w="11907" w:h="16839"/>
      <w:pgMar w:top="851" w:right="708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4158B"/>
    <w:multiLevelType w:val="multilevel"/>
    <w:tmpl w:val="A32E9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1324BB"/>
    <w:multiLevelType w:val="multilevel"/>
    <w:tmpl w:val="9A2ABD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4C5"/>
    <w:rsid w:val="00002BA8"/>
    <w:rsid w:val="00043865"/>
    <w:rsid w:val="000F424D"/>
    <w:rsid w:val="001504AE"/>
    <w:rsid w:val="0016021F"/>
    <w:rsid w:val="001877E6"/>
    <w:rsid w:val="001D09B7"/>
    <w:rsid w:val="0023062A"/>
    <w:rsid w:val="00241C95"/>
    <w:rsid w:val="002D250C"/>
    <w:rsid w:val="002D367A"/>
    <w:rsid w:val="003048B8"/>
    <w:rsid w:val="003071D4"/>
    <w:rsid w:val="003366D3"/>
    <w:rsid w:val="003513C5"/>
    <w:rsid w:val="003541BF"/>
    <w:rsid w:val="00372251"/>
    <w:rsid w:val="003A0C15"/>
    <w:rsid w:val="003A4D31"/>
    <w:rsid w:val="003A4F47"/>
    <w:rsid w:val="003C081E"/>
    <w:rsid w:val="003C43F5"/>
    <w:rsid w:val="0042556B"/>
    <w:rsid w:val="004427E7"/>
    <w:rsid w:val="00451EFE"/>
    <w:rsid w:val="00457759"/>
    <w:rsid w:val="00491DF5"/>
    <w:rsid w:val="004A09C3"/>
    <w:rsid w:val="004C0E44"/>
    <w:rsid w:val="004E5006"/>
    <w:rsid w:val="00581C7F"/>
    <w:rsid w:val="005A4F9F"/>
    <w:rsid w:val="005B3DF0"/>
    <w:rsid w:val="005C7FAE"/>
    <w:rsid w:val="005F0BC6"/>
    <w:rsid w:val="0060000C"/>
    <w:rsid w:val="00606BA9"/>
    <w:rsid w:val="00633032"/>
    <w:rsid w:val="00633494"/>
    <w:rsid w:val="00674A51"/>
    <w:rsid w:val="006D7838"/>
    <w:rsid w:val="006E4DB9"/>
    <w:rsid w:val="00754B33"/>
    <w:rsid w:val="007639E8"/>
    <w:rsid w:val="00775A4B"/>
    <w:rsid w:val="007851D6"/>
    <w:rsid w:val="007952CD"/>
    <w:rsid w:val="00795A03"/>
    <w:rsid w:val="007A2CF1"/>
    <w:rsid w:val="007A6085"/>
    <w:rsid w:val="007D661C"/>
    <w:rsid w:val="0080050A"/>
    <w:rsid w:val="00827CC8"/>
    <w:rsid w:val="00830005"/>
    <w:rsid w:val="00832FD4"/>
    <w:rsid w:val="0083685F"/>
    <w:rsid w:val="00850725"/>
    <w:rsid w:val="008654AF"/>
    <w:rsid w:val="008A2269"/>
    <w:rsid w:val="008B77BB"/>
    <w:rsid w:val="008C0EE6"/>
    <w:rsid w:val="008D7CEE"/>
    <w:rsid w:val="00907F9E"/>
    <w:rsid w:val="0094617A"/>
    <w:rsid w:val="00977D97"/>
    <w:rsid w:val="00983408"/>
    <w:rsid w:val="009B22C3"/>
    <w:rsid w:val="00A03CA1"/>
    <w:rsid w:val="00A123C8"/>
    <w:rsid w:val="00A6592F"/>
    <w:rsid w:val="00A778DF"/>
    <w:rsid w:val="00AD4632"/>
    <w:rsid w:val="00AE5CD6"/>
    <w:rsid w:val="00AF27D9"/>
    <w:rsid w:val="00AF7C0E"/>
    <w:rsid w:val="00B06D15"/>
    <w:rsid w:val="00B155EA"/>
    <w:rsid w:val="00B7693A"/>
    <w:rsid w:val="00B77521"/>
    <w:rsid w:val="00BA500E"/>
    <w:rsid w:val="00BD408F"/>
    <w:rsid w:val="00BD6E66"/>
    <w:rsid w:val="00C53576"/>
    <w:rsid w:val="00C91DBF"/>
    <w:rsid w:val="00C94321"/>
    <w:rsid w:val="00C955F2"/>
    <w:rsid w:val="00CA378E"/>
    <w:rsid w:val="00CF224C"/>
    <w:rsid w:val="00D05D0D"/>
    <w:rsid w:val="00D06BFE"/>
    <w:rsid w:val="00D242F2"/>
    <w:rsid w:val="00D963BE"/>
    <w:rsid w:val="00DB0588"/>
    <w:rsid w:val="00DB3317"/>
    <w:rsid w:val="00E114C5"/>
    <w:rsid w:val="00E1177F"/>
    <w:rsid w:val="00E137B7"/>
    <w:rsid w:val="00E455D8"/>
    <w:rsid w:val="00E46A05"/>
    <w:rsid w:val="00E50956"/>
    <w:rsid w:val="00E53C22"/>
    <w:rsid w:val="00E70146"/>
    <w:rsid w:val="00EC44D8"/>
    <w:rsid w:val="00EF307E"/>
    <w:rsid w:val="00F02546"/>
    <w:rsid w:val="00F6198C"/>
    <w:rsid w:val="00F92D6A"/>
    <w:rsid w:val="00F94AAA"/>
    <w:rsid w:val="00FD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43D6"/>
  <w15:chartTrackingRefBased/>
  <w15:docId w15:val="{E41B8340-6D1F-40CF-B5BD-43916046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4632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AD4632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List Paragraph"/>
    <w:basedOn w:val="a"/>
    <w:uiPriority w:val="34"/>
    <w:qFormat/>
    <w:rsid w:val="00457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!</cp:lastModifiedBy>
  <cp:revision>114</cp:revision>
  <dcterms:created xsi:type="dcterms:W3CDTF">2021-09-09T12:11:00Z</dcterms:created>
  <dcterms:modified xsi:type="dcterms:W3CDTF">2025-02-20T08:40:00Z</dcterms:modified>
</cp:coreProperties>
</file>